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7D54B1" w14:textId="77DEBF8B" w:rsidR="00E66558" w:rsidRDefault="009D71E8">
      <w:pPr>
        <w:pStyle w:val="Heading1"/>
      </w:pPr>
      <w:bookmarkStart w:id="0" w:name="_Toc400361362"/>
      <w:bookmarkStart w:id="1" w:name="_Toc443397153"/>
      <w:bookmarkStart w:id="2" w:name="_Toc357771638"/>
      <w:bookmarkStart w:id="3" w:name="_Toc346793416"/>
      <w:bookmarkStart w:id="4" w:name="_Toc328122777"/>
      <w:bookmarkStart w:id="5" w:name="_GoBack"/>
      <w:bookmarkEnd w:id="5"/>
      <w:r>
        <w:t>Pupil premium strategy statement</w:t>
      </w:r>
      <w:bookmarkStart w:id="6" w:name="_Toc338167830"/>
      <w:bookmarkStart w:id="7" w:name="_Toc361136403"/>
      <w:bookmarkStart w:id="8" w:name="_Toc364235708"/>
      <w:bookmarkStart w:id="9" w:name="_Toc364235752"/>
      <w:bookmarkStart w:id="10" w:name="_Toc364235834"/>
      <w:bookmarkStart w:id="11" w:name="_Toc364840099"/>
      <w:bookmarkStart w:id="12" w:name="_Toc364864309"/>
      <w:bookmarkStart w:id="13" w:name="_Toc400361364"/>
      <w:bookmarkStart w:id="14" w:name="_Toc443397154"/>
      <w:bookmarkEnd w:id="0"/>
      <w:bookmarkEnd w:id="1"/>
    </w:p>
    <w:p w14:paraId="2A7D54B2" w14:textId="3248B868" w:rsidR="00E66558" w:rsidRDefault="009D71E8">
      <w:pPr>
        <w:pStyle w:val="Heading2"/>
        <w:rPr>
          <w:b w:val="0"/>
          <w:bCs/>
          <w:color w:val="auto"/>
          <w:sz w:val="24"/>
          <w:szCs w:val="24"/>
        </w:rPr>
      </w:pPr>
      <w:r>
        <w:rPr>
          <w:b w:val="0"/>
          <w:bCs/>
          <w:color w:val="auto"/>
          <w:sz w:val="24"/>
          <w:szCs w:val="24"/>
        </w:rPr>
        <w:t>This statement details our school’s use of pupil premium (and recovery premium for the 202</w:t>
      </w:r>
      <w:r w:rsidR="002B5CB5">
        <w:rPr>
          <w:b w:val="0"/>
          <w:bCs/>
          <w:color w:val="auto"/>
          <w:sz w:val="24"/>
          <w:szCs w:val="24"/>
        </w:rPr>
        <w:t>2</w:t>
      </w:r>
      <w:r>
        <w:rPr>
          <w:b w:val="0"/>
          <w:bCs/>
          <w:color w:val="auto"/>
          <w:sz w:val="24"/>
          <w:szCs w:val="24"/>
        </w:rPr>
        <w:t xml:space="preserve"> to 202</w:t>
      </w:r>
      <w:r w:rsidR="002B5CB5">
        <w:rPr>
          <w:b w:val="0"/>
          <w:bCs/>
          <w:color w:val="auto"/>
          <w:sz w:val="24"/>
          <w:szCs w:val="24"/>
        </w:rPr>
        <w:t>3</w:t>
      </w:r>
      <w:r>
        <w:rPr>
          <w:b w:val="0"/>
          <w:bCs/>
          <w:color w:val="auto"/>
          <w:sz w:val="24"/>
          <w:szCs w:val="24"/>
        </w:rPr>
        <w:t xml:space="preserve"> academic year) funding to help improve the attainment of our disadvantaged pupils. </w:t>
      </w:r>
    </w:p>
    <w:p w14:paraId="3E175656" w14:textId="77777777" w:rsidR="00904F63" w:rsidRDefault="009D71E8" w:rsidP="00904F63">
      <w:pPr>
        <w:pStyle w:val="Heading2"/>
        <w:spacing w:before="240"/>
        <w:rPr>
          <w:b w:val="0"/>
          <w:bCs/>
          <w:color w:val="auto"/>
          <w:sz w:val="24"/>
          <w:szCs w:val="24"/>
        </w:rPr>
      </w:pPr>
      <w:r>
        <w:rPr>
          <w:b w:val="0"/>
          <w:bCs/>
          <w:color w:val="auto"/>
          <w:sz w:val="24"/>
          <w:szCs w:val="24"/>
        </w:rPr>
        <w:t xml:space="preserve">It outlines our pupil premium strategy, how we intend to spend the funding in this academic year and the effect that last year’s spending of pupil premium had within our school. </w:t>
      </w:r>
    </w:p>
    <w:p w14:paraId="2A7D54B4" w14:textId="365D8DD8" w:rsidR="00E66558" w:rsidRPr="00904F63" w:rsidRDefault="009D71E8" w:rsidP="00904F63">
      <w:pPr>
        <w:pStyle w:val="Heading2"/>
        <w:spacing w:before="240"/>
        <w:rPr>
          <w:b w:val="0"/>
          <w:bCs/>
          <w:color w:val="auto"/>
          <w:sz w:val="24"/>
          <w:szCs w:val="24"/>
        </w:rPr>
      </w:pPr>
      <w:r>
        <w:t>School overview</w:t>
      </w:r>
      <w:bookmarkEnd w:id="6"/>
      <w:bookmarkEnd w:id="7"/>
      <w:bookmarkEnd w:id="8"/>
      <w:bookmarkEnd w:id="9"/>
      <w:bookmarkEnd w:id="10"/>
      <w:bookmarkEnd w:id="11"/>
      <w:bookmarkEnd w:id="12"/>
      <w:bookmarkEnd w:id="13"/>
      <w:bookmarkEnd w:id="14"/>
    </w:p>
    <w:tbl>
      <w:tblPr>
        <w:tblW w:w="5000" w:type="pct"/>
        <w:tblCellMar>
          <w:left w:w="10" w:type="dxa"/>
          <w:right w:w="10" w:type="dxa"/>
        </w:tblCellMar>
        <w:tblLook w:val="04A0" w:firstRow="1" w:lastRow="0" w:firstColumn="1" w:lastColumn="0" w:noHBand="0" w:noVBand="1"/>
      </w:tblPr>
      <w:tblGrid>
        <w:gridCol w:w="6517"/>
        <w:gridCol w:w="2969"/>
      </w:tblGrid>
      <w:tr w:rsidR="00E66558" w14:paraId="2A7D54B7" w14:textId="77777777">
        <w:tc>
          <w:tcPr>
            <w:tcW w:w="651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5" w14:textId="77777777" w:rsidR="00E66558" w:rsidRDefault="009D71E8">
            <w:pPr>
              <w:pStyle w:val="TableHeader"/>
              <w:jc w:val="left"/>
            </w:pPr>
            <w:r>
              <w:t>Detail</w:t>
            </w:r>
          </w:p>
        </w:tc>
        <w:tc>
          <w:tcPr>
            <w:tcW w:w="29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6" w14:textId="77777777" w:rsidR="00E66558" w:rsidRDefault="009D71E8">
            <w:pPr>
              <w:pStyle w:val="TableHeader"/>
              <w:jc w:val="left"/>
            </w:pPr>
            <w:r>
              <w:t>Data</w:t>
            </w:r>
          </w:p>
        </w:tc>
      </w:tr>
      <w:tr w:rsidR="00E66558" w14:paraId="2A7D54BA"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8" w14:textId="77777777" w:rsidR="00E66558" w:rsidRPr="00C619B9" w:rsidRDefault="009D71E8">
            <w:pPr>
              <w:pStyle w:val="TableRow"/>
              <w:rPr>
                <w:sz w:val="22"/>
                <w:szCs w:val="22"/>
              </w:rPr>
            </w:pPr>
            <w:r w:rsidRPr="00C619B9">
              <w:rPr>
                <w:sz w:val="22"/>
                <w:szCs w:val="22"/>
              </w:rPr>
              <w:t>School name</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9" w14:textId="34101481" w:rsidR="00E66558" w:rsidRPr="00C619B9" w:rsidRDefault="00FF47CA">
            <w:pPr>
              <w:pStyle w:val="TableRow"/>
              <w:rPr>
                <w:sz w:val="22"/>
                <w:szCs w:val="22"/>
              </w:rPr>
            </w:pPr>
            <w:r w:rsidRPr="00C619B9">
              <w:rPr>
                <w:sz w:val="22"/>
                <w:szCs w:val="22"/>
              </w:rPr>
              <w:t>Derwent Primary School</w:t>
            </w:r>
          </w:p>
        </w:tc>
      </w:tr>
      <w:tr w:rsidR="002E369B" w14:paraId="2A7D54BD"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B" w14:textId="330391C8" w:rsidR="002E369B" w:rsidRPr="00C619B9" w:rsidRDefault="002E369B" w:rsidP="002E369B">
            <w:pPr>
              <w:pStyle w:val="TableRow"/>
              <w:rPr>
                <w:sz w:val="22"/>
                <w:szCs w:val="22"/>
              </w:rPr>
            </w:pPr>
            <w:r w:rsidRPr="005C70E7">
              <w:rPr>
                <w:sz w:val="22"/>
                <w:szCs w:val="22"/>
              </w:rPr>
              <w:t>Number of pupils in school</w:t>
            </w:r>
            <w:r w:rsidRPr="00C619B9">
              <w:rPr>
                <w:sz w:val="22"/>
                <w:szCs w:val="22"/>
              </w:rPr>
              <w:t xml:space="preserve"> </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C" w14:textId="32A024D8" w:rsidR="002E369B" w:rsidRPr="00C619B9" w:rsidRDefault="002E369B" w:rsidP="002E369B">
            <w:pPr>
              <w:pStyle w:val="TableRow"/>
              <w:rPr>
                <w:sz w:val="22"/>
                <w:szCs w:val="22"/>
              </w:rPr>
            </w:pPr>
            <w:r>
              <w:rPr>
                <w:sz w:val="22"/>
                <w:szCs w:val="22"/>
              </w:rPr>
              <w:t>321</w:t>
            </w:r>
            <w:r w:rsidRPr="00624216">
              <w:rPr>
                <w:sz w:val="22"/>
                <w:szCs w:val="22"/>
              </w:rPr>
              <w:t xml:space="preserve"> </w:t>
            </w:r>
            <w:r>
              <w:rPr>
                <w:sz w:val="22"/>
                <w:szCs w:val="22"/>
              </w:rPr>
              <w:t>(including non-compulsory aged pupils)</w:t>
            </w:r>
          </w:p>
        </w:tc>
      </w:tr>
      <w:tr w:rsidR="002E369B" w14:paraId="2A7D54C0"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E" w14:textId="77777777" w:rsidR="002E369B" w:rsidRPr="00C619B9" w:rsidRDefault="002E369B" w:rsidP="002E369B">
            <w:pPr>
              <w:pStyle w:val="TableRow"/>
              <w:rPr>
                <w:sz w:val="22"/>
                <w:szCs w:val="22"/>
              </w:rPr>
            </w:pPr>
            <w:r w:rsidRPr="00C619B9">
              <w:rPr>
                <w:sz w:val="22"/>
                <w:szCs w:val="22"/>
              </w:rPr>
              <w:t>Proportion (%) of pupil premium eligible pupils</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F" w14:textId="06ECC6F6" w:rsidR="002E369B" w:rsidRPr="00C619B9" w:rsidRDefault="002E369B" w:rsidP="002E369B">
            <w:pPr>
              <w:pStyle w:val="TableRow"/>
              <w:rPr>
                <w:sz w:val="22"/>
                <w:szCs w:val="22"/>
              </w:rPr>
            </w:pPr>
            <w:r>
              <w:rPr>
                <w:sz w:val="22"/>
                <w:szCs w:val="22"/>
              </w:rPr>
              <w:t>55</w:t>
            </w:r>
            <w:r w:rsidRPr="00184421">
              <w:rPr>
                <w:sz w:val="22"/>
                <w:szCs w:val="22"/>
              </w:rPr>
              <w:t>%</w:t>
            </w:r>
          </w:p>
        </w:tc>
      </w:tr>
      <w:tr w:rsidR="00E66558" w14:paraId="2A7D54C3"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1" w14:textId="59613DB3" w:rsidR="00E66558" w:rsidRPr="00C619B9" w:rsidRDefault="009D71E8">
            <w:pPr>
              <w:pStyle w:val="TableRow"/>
              <w:rPr>
                <w:sz w:val="22"/>
                <w:szCs w:val="22"/>
              </w:rPr>
            </w:pPr>
            <w:r w:rsidRPr="00C619B9">
              <w:rPr>
                <w:sz w:val="22"/>
                <w:szCs w:val="22"/>
              </w:rPr>
              <w:t xml:space="preserve">Academic year/years that our current pupil premium strategy plan covers </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2" w14:textId="4ADACEC3" w:rsidR="00E66558" w:rsidRPr="00C619B9" w:rsidRDefault="00904F63">
            <w:pPr>
              <w:pStyle w:val="TableRow"/>
              <w:rPr>
                <w:sz w:val="22"/>
                <w:szCs w:val="22"/>
              </w:rPr>
            </w:pPr>
            <w:r w:rsidRPr="00C619B9">
              <w:rPr>
                <w:sz w:val="22"/>
                <w:szCs w:val="22"/>
              </w:rPr>
              <w:t>2021/2022 to 2024/2025</w:t>
            </w:r>
          </w:p>
        </w:tc>
      </w:tr>
      <w:tr w:rsidR="00E66558" w14:paraId="2A7D54C6"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4" w14:textId="77777777" w:rsidR="00E66558" w:rsidRPr="00C619B9" w:rsidRDefault="009D71E8">
            <w:pPr>
              <w:pStyle w:val="TableRow"/>
              <w:rPr>
                <w:sz w:val="22"/>
                <w:szCs w:val="22"/>
              </w:rPr>
            </w:pPr>
            <w:r w:rsidRPr="00C619B9">
              <w:rPr>
                <w:sz w:val="22"/>
                <w:szCs w:val="22"/>
              </w:rPr>
              <w:t>Date this statement was published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5" w14:textId="1D3D0EF5" w:rsidR="00E66558" w:rsidRPr="00C619B9" w:rsidRDefault="00392EAD">
            <w:pPr>
              <w:pStyle w:val="TableRow"/>
              <w:rPr>
                <w:sz w:val="22"/>
                <w:szCs w:val="22"/>
              </w:rPr>
            </w:pPr>
            <w:r w:rsidRPr="00C619B9">
              <w:rPr>
                <w:sz w:val="22"/>
                <w:szCs w:val="22"/>
              </w:rPr>
              <w:t>December 202</w:t>
            </w:r>
            <w:r w:rsidR="002B5CB5">
              <w:rPr>
                <w:sz w:val="22"/>
                <w:szCs w:val="22"/>
              </w:rPr>
              <w:t>2</w:t>
            </w:r>
          </w:p>
        </w:tc>
      </w:tr>
      <w:tr w:rsidR="00E66558" w14:paraId="2A7D54C9"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7" w14:textId="77777777" w:rsidR="00E66558" w:rsidRPr="00C619B9" w:rsidRDefault="009D71E8">
            <w:pPr>
              <w:pStyle w:val="TableRow"/>
              <w:rPr>
                <w:sz w:val="22"/>
                <w:szCs w:val="22"/>
              </w:rPr>
            </w:pPr>
            <w:r w:rsidRPr="00C619B9">
              <w:rPr>
                <w:sz w:val="22"/>
                <w:szCs w:val="22"/>
              </w:rPr>
              <w:t>Date on which it will be reviewed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8" w14:textId="23738939" w:rsidR="00E66558" w:rsidRPr="00C619B9" w:rsidRDefault="00904F63">
            <w:pPr>
              <w:pStyle w:val="TableRow"/>
              <w:rPr>
                <w:sz w:val="22"/>
                <w:szCs w:val="22"/>
              </w:rPr>
            </w:pPr>
            <w:r w:rsidRPr="00C619B9">
              <w:rPr>
                <w:sz w:val="22"/>
                <w:szCs w:val="22"/>
              </w:rPr>
              <w:t>July 202</w:t>
            </w:r>
            <w:r w:rsidR="00C01C9B">
              <w:rPr>
                <w:sz w:val="22"/>
                <w:szCs w:val="22"/>
              </w:rPr>
              <w:t>4</w:t>
            </w:r>
          </w:p>
        </w:tc>
      </w:tr>
      <w:tr w:rsidR="00E66558" w14:paraId="2A7D54CC"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A" w14:textId="77777777" w:rsidR="00E66558" w:rsidRPr="00C619B9" w:rsidRDefault="009D71E8">
            <w:pPr>
              <w:pStyle w:val="TableRow"/>
              <w:rPr>
                <w:sz w:val="22"/>
                <w:szCs w:val="22"/>
              </w:rPr>
            </w:pPr>
            <w:r w:rsidRPr="00C619B9">
              <w:rPr>
                <w:sz w:val="22"/>
                <w:szCs w:val="22"/>
              </w:rPr>
              <w:t>Statement authorised by</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B" w14:textId="4638DC74" w:rsidR="00904F63" w:rsidRPr="00C619B9" w:rsidRDefault="00392EAD" w:rsidP="008F7662">
            <w:pPr>
              <w:pStyle w:val="TableRow"/>
              <w:rPr>
                <w:sz w:val="22"/>
                <w:szCs w:val="22"/>
              </w:rPr>
            </w:pPr>
            <w:r w:rsidRPr="00C619B9">
              <w:rPr>
                <w:sz w:val="22"/>
                <w:szCs w:val="22"/>
              </w:rPr>
              <w:t>Elizabeth Burke</w:t>
            </w:r>
          </w:p>
        </w:tc>
      </w:tr>
      <w:tr w:rsidR="00E66558" w14:paraId="2A7D54CF"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D" w14:textId="77777777" w:rsidR="00E66558" w:rsidRPr="00C619B9" w:rsidRDefault="009D71E8">
            <w:pPr>
              <w:pStyle w:val="TableRow"/>
              <w:rPr>
                <w:sz w:val="22"/>
                <w:szCs w:val="22"/>
              </w:rPr>
            </w:pPr>
            <w:r w:rsidRPr="00C619B9">
              <w:rPr>
                <w:sz w:val="22"/>
                <w:szCs w:val="22"/>
              </w:rPr>
              <w:t>Pupil premium 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E" w14:textId="49A4845D" w:rsidR="00904F63" w:rsidRPr="00C619B9" w:rsidRDefault="002B5CB5" w:rsidP="008F7662">
            <w:pPr>
              <w:pStyle w:val="TableRow"/>
              <w:rPr>
                <w:sz w:val="22"/>
                <w:szCs w:val="22"/>
              </w:rPr>
            </w:pPr>
            <w:r>
              <w:rPr>
                <w:sz w:val="22"/>
                <w:szCs w:val="22"/>
              </w:rPr>
              <w:t>Lynsay Boucher</w:t>
            </w:r>
          </w:p>
        </w:tc>
      </w:tr>
      <w:tr w:rsidR="00E66558" w14:paraId="2A7D54D2"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0" w14:textId="77777777" w:rsidR="00E66558" w:rsidRPr="00C619B9" w:rsidRDefault="009D71E8">
            <w:pPr>
              <w:pStyle w:val="TableRow"/>
              <w:rPr>
                <w:sz w:val="22"/>
                <w:szCs w:val="22"/>
              </w:rPr>
            </w:pPr>
            <w:r w:rsidRPr="00C619B9">
              <w:rPr>
                <w:sz w:val="22"/>
                <w:szCs w:val="22"/>
              </w:rPr>
              <w:t>Governor / Trustee 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1" w14:textId="6DBC3C3B" w:rsidR="00E66558" w:rsidRPr="00C619B9" w:rsidRDefault="00F00931">
            <w:pPr>
              <w:pStyle w:val="TableRow"/>
              <w:rPr>
                <w:sz w:val="22"/>
                <w:szCs w:val="22"/>
              </w:rPr>
            </w:pPr>
            <w:r w:rsidRPr="00C619B9">
              <w:rPr>
                <w:sz w:val="22"/>
                <w:szCs w:val="22"/>
              </w:rPr>
              <w:t>BAT MAT Board</w:t>
            </w:r>
          </w:p>
        </w:tc>
      </w:tr>
    </w:tbl>
    <w:bookmarkEnd w:id="2"/>
    <w:bookmarkEnd w:id="3"/>
    <w:bookmarkEnd w:id="4"/>
    <w:p w14:paraId="2A7D54D3" w14:textId="77777777" w:rsidR="00E66558" w:rsidRDefault="009D71E8">
      <w:pPr>
        <w:spacing w:before="480" w:line="240" w:lineRule="auto"/>
        <w:rPr>
          <w:b/>
          <w:color w:val="104F75"/>
          <w:sz w:val="32"/>
          <w:szCs w:val="32"/>
        </w:rPr>
      </w:pPr>
      <w:r>
        <w:rPr>
          <w:b/>
          <w:color w:val="104F75"/>
          <w:sz w:val="32"/>
          <w:szCs w:val="32"/>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2A7D54D6"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4" w14:textId="77777777" w:rsidR="00E66558" w:rsidRDefault="009D71E8">
            <w:pPr>
              <w:pStyle w:val="TableRow"/>
            </w:pPr>
            <w:r>
              <w:rPr>
                <w:b/>
              </w:rPr>
              <w:t>Detail</w:t>
            </w:r>
          </w:p>
        </w:tc>
        <w:tc>
          <w:tcPr>
            <w:tcW w:w="297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5" w14:textId="77777777" w:rsidR="00E66558" w:rsidRDefault="009D71E8">
            <w:pPr>
              <w:pStyle w:val="TableRow"/>
            </w:pPr>
            <w:r>
              <w:rPr>
                <w:b/>
              </w:rPr>
              <w:t>Amount</w:t>
            </w:r>
          </w:p>
        </w:tc>
      </w:tr>
      <w:tr w:rsidR="002E369B" w14:paraId="2A7D54D9"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D54D7" w14:textId="77777777" w:rsidR="002E369B" w:rsidRPr="00C619B9" w:rsidRDefault="002E369B" w:rsidP="002E369B">
            <w:pPr>
              <w:pStyle w:val="TableRow"/>
              <w:rPr>
                <w:sz w:val="22"/>
                <w:szCs w:val="22"/>
              </w:rPr>
            </w:pPr>
            <w:r w:rsidRPr="00C619B9">
              <w:rPr>
                <w:sz w:val="22"/>
                <w:szCs w:val="22"/>
              </w:rPr>
              <w:t>Pupil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8" w14:textId="49114A0D" w:rsidR="002E369B" w:rsidRPr="000660F3" w:rsidRDefault="002E369B" w:rsidP="002E369B">
            <w:pPr>
              <w:pStyle w:val="TableRow"/>
              <w:rPr>
                <w:rFonts w:cs="Arial"/>
                <w:sz w:val="22"/>
                <w:szCs w:val="22"/>
              </w:rPr>
            </w:pPr>
            <w:r w:rsidRPr="000660F3">
              <w:rPr>
                <w:rFonts w:cs="Arial"/>
                <w:sz w:val="22"/>
                <w:szCs w:val="22"/>
              </w:rPr>
              <w:t>£</w:t>
            </w:r>
            <w:r>
              <w:rPr>
                <w:rFonts w:cs="Arial"/>
                <w:sz w:val="22"/>
                <w:szCs w:val="22"/>
              </w:rPr>
              <w:t>227,295</w:t>
            </w:r>
          </w:p>
        </w:tc>
      </w:tr>
      <w:tr w:rsidR="002E369B" w14:paraId="2A7D54DC"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D54DA" w14:textId="77777777" w:rsidR="002E369B" w:rsidRPr="00C619B9" w:rsidRDefault="002E369B" w:rsidP="002E369B">
            <w:pPr>
              <w:pStyle w:val="TableRow"/>
              <w:rPr>
                <w:sz w:val="22"/>
                <w:szCs w:val="22"/>
              </w:rPr>
            </w:pPr>
            <w:r w:rsidRPr="00C619B9">
              <w:rPr>
                <w:sz w:val="22"/>
                <w:szCs w:val="22"/>
              </w:rPr>
              <w:t>Recovery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B" w14:textId="40FAE090" w:rsidR="002E369B" w:rsidRPr="000660F3" w:rsidRDefault="002E369B" w:rsidP="002E369B">
            <w:pPr>
              <w:pStyle w:val="TableRow"/>
              <w:rPr>
                <w:rFonts w:cs="Arial"/>
                <w:sz w:val="22"/>
                <w:szCs w:val="22"/>
              </w:rPr>
            </w:pPr>
            <w:r w:rsidRPr="000660F3">
              <w:rPr>
                <w:rFonts w:cs="Arial"/>
                <w:sz w:val="22"/>
                <w:szCs w:val="22"/>
              </w:rPr>
              <w:t>£</w:t>
            </w:r>
            <w:r>
              <w:rPr>
                <w:rFonts w:cs="Arial"/>
                <w:sz w:val="22"/>
                <w:szCs w:val="22"/>
              </w:rPr>
              <w:t>21,895</w:t>
            </w:r>
          </w:p>
        </w:tc>
      </w:tr>
      <w:tr w:rsidR="002E369B" w14:paraId="2A7D54DF"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D54DD" w14:textId="77777777" w:rsidR="002E369B" w:rsidRPr="00C619B9" w:rsidRDefault="002E369B" w:rsidP="002E369B">
            <w:pPr>
              <w:pStyle w:val="TableRow"/>
              <w:rPr>
                <w:sz w:val="22"/>
                <w:szCs w:val="22"/>
              </w:rPr>
            </w:pPr>
            <w:r w:rsidRPr="005C70E7">
              <w:rPr>
                <w:sz w:val="22"/>
                <w:szCs w:val="22"/>
              </w:rPr>
              <w:t>Pupil premium funding carried forward from previous years (enter £0 if not applicable)</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E" w14:textId="6FACDB0D" w:rsidR="002E369B" w:rsidRPr="00C619B9" w:rsidRDefault="002E369B" w:rsidP="002E369B">
            <w:pPr>
              <w:pStyle w:val="TableRow"/>
              <w:rPr>
                <w:sz w:val="22"/>
                <w:szCs w:val="22"/>
              </w:rPr>
            </w:pPr>
            <w:r w:rsidRPr="00C619B9">
              <w:rPr>
                <w:sz w:val="22"/>
                <w:szCs w:val="22"/>
              </w:rPr>
              <w:t>£</w:t>
            </w:r>
            <w:r>
              <w:rPr>
                <w:sz w:val="22"/>
                <w:szCs w:val="22"/>
              </w:rPr>
              <w:t>0.00</w:t>
            </w:r>
          </w:p>
        </w:tc>
      </w:tr>
      <w:tr w:rsidR="002E369B" w14:paraId="2A7D54E3" w14:textId="77777777">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E0" w14:textId="77777777" w:rsidR="002E369B" w:rsidRPr="00C619B9" w:rsidRDefault="002E369B" w:rsidP="002E369B">
            <w:pPr>
              <w:pStyle w:val="TableRow"/>
              <w:rPr>
                <w:b/>
                <w:sz w:val="22"/>
                <w:szCs w:val="22"/>
              </w:rPr>
            </w:pPr>
            <w:r w:rsidRPr="00C619B9">
              <w:rPr>
                <w:b/>
                <w:sz w:val="22"/>
                <w:szCs w:val="22"/>
              </w:rPr>
              <w:t>Total budget for this academic year</w:t>
            </w:r>
          </w:p>
          <w:p w14:paraId="2A7D54E1" w14:textId="77777777" w:rsidR="002E369B" w:rsidRPr="00C619B9" w:rsidRDefault="002E369B" w:rsidP="002E369B">
            <w:pPr>
              <w:pStyle w:val="TableRow"/>
              <w:rPr>
                <w:sz w:val="22"/>
                <w:szCs w:val="22"/>
              </w:rPr>
            </w:pPr>
            <w:r w:rsidRPr="00C619B9">
              <w:rPr>
                <w:sz w:val="22"/>
                <w:szCs w:val="22"/>
              </w:rPr>
              <w:t>If your school is an academy in a trust that pools this funding, state the amount available to your school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E2" w14:textId="590831CF" w:rsidR="002E369B" w:rsidRPr="00C619B9" w:rsidRDefault="002E369B" w:rsidP="002E369B">
            <w:pPr>
              <w:pStyle w:val="TableRow"/>
              <w:rPr>
                <w:sz w:val="22"/>
                <w:szCs w:val="22"/>
              </w:rPr>
            </w:pPr>
            <w:r w:rsidRPr="00C619B9">
              <w:rPr>
                <w:sz w:val="22"/>
                <w:szCs w:val="22"/>
              </w:rPr>
              <w:t>£</w:t>
            </w:r>
            <w:r>
              <w:rPr>
                <w:sz w:val="22"/>
                <w:szCs w:val="22"/>
              </w:rPr>
              <w:t>249,190</w:t>
            </w:r>
          </w:p>
        </w:tc>
      </w:tr>
    </w:tbl>
    <w:p w14:paraId="2A7D54E4" w14:textId="77777777" w:rsidR="00E66558" w:rsidRDefault="009D71E8">
      <w:pPr>
        <w:pStyle w:val="Heading1"/>
      </w:pPr>
      <w:r>
        <w:lastRenderedPageBreak/>
        <w:t>Part A: Pupil premium strategy plan</w:t>
      </w:r>
    </w:p>
    <w:p w14:paraId="2A7D54E5" w14:textId="77777777" w:rsidR="00E66558" w:rsidRDefault="009D71E8">
      <w:pPr>
        <w:pStyle w:val="Heading2"/>
      </w:pPr>
      <w:bookmarkStart w:id="15" w:name="_Toc357771640"/>
      <w:bookmarkStart w:id="16"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06A6B3" w14:textId="77777777" w:rsidR="00F9181B" w:rsidRPr="00C619B9" w:rsidRDefault="00F9181B" w:rsidP="00F9181B">
            <w:pPr>
              <w:suppressAutoHyphens w:val="0"/>
              <w:autoSpaceDN/>
              <w:spacing w:after="160" w:line="259" w:lineRule="auto"/>
              <w:rPr>
                <w:rFonts w:eastAsia="Calibri" w:cs="Arial"/>
                <w:color w:val="auto"/>
                <w:sz w:val="22"/>
                <w:szCs w:val="22"/>
                <w:lang w:eastAsia="en-US"/>
              </w:rPr>
            </w:pPr>
            <w:r w:rsidRPr="00C619B9">
              <w:rPr>
                <w:rFonts w:eastAsia="Calibri" w:cs="Arial"/>
                <w:color w:val="auto"/>
                <w:sz w:val="22"/>
                <w:szCs w:val="22"/>
                <w:lang w:eastAsia="en-US"/>
              </w:rPr>
              <w:t xml:space="preserve">We believe that all pupils are entitled to the best possible education, enabling every child to achieve their potential, irrespective of their different starting point in life or personal circumstances. Our intention is that all pupils make good progress and achieve their full potential across all subject area, including progress for those who are high attainers. </w:t>
            </w:r>
          </w:p>
          <w:p w14:paraId="7135EE47" w14:textId="77777777" w:rsidR="00F9181B" w:rsidRPr="00C619B9" w:rsidRDefault="00F9181B" w:rsidP="00F9181B">
            <w:pPr>
              <w:suppressAutoHyphens w:val="0"/>
              <w:autoSpaceDN/>
              <w:spacing w:after="160" w:line="259" w:lineRule="auto"/>
              <w:rPr>
                <w:rFonts w:eastAsia="Calibri" w:cs="Arial"/>
                <w:color w:val="auto"/>
                <w:sz w:val="22"/>
                <w:szCs w:val="22"/>
                <w:u w:val="single"/>
                <w:lang w:eastAsia="en-US"/>
              </w:rPr>
            </w:pPr>
            <w:r w:rsidRPr="00C619B9">
              <w:rPr>
                <w:rFonts w:eastAsia="Calibri" w:cs="Arial"/>
                <w:color w:val="auto"/>
                <w:sz w:val="22"/>
                <w:szCs w:val="22"/>
                <w:u w:val="single"/>
                <w:lang w:eastAsia="en-US"/>
              </w:rPr>
              <w:t>Our ultimate objectives are to:</w:t>
            </w:r>
          </w:p>
          <w:p w14:paraId="3D02FE0C" w14:textId="77777777" w:rsidR="00F9181B" w:rsidRPr="00C619B9" w:rsidRDefault="00F9181B" w:rsidP="00F9181B">
            <w:pPr>
              <w:numPr>
                <w:ilvl w:val="0"/>
                <w:numId w:val="15"/>
              </w:numPr>
              <w:suppressAutoHyphens w:val="0"/>
              <w:autoSpaceDN/>
              <w:spacing w:after="160" w:line="259" w:lineRule="auto"/>
              <w:contextualSpacing/>
              <w:rPr>
                <w:rFonts w:eastAsia="Calibri" w:cs="Arial"/>
                <w:color w:val="auto"/>
                <w:sz w:val="22"/>
                <w:szCs w:val="22"/>
                <w:lang w:eastAsia="en-US"/>
              </w:rPr>
            </w:pPr>
            <w:r w:rsidRPr="00C619B9">
              <w:rPr>
                <w:rFonts w:eastAsia="Calibri" w:cs="Arial"/>
                <w:color w:val="auto"/>
                <w:sz w:val="22"/>
                <w:szCs w:val="22"/>
                <w:lang w:eastAsia="en-US"/>
              </w:rPr>
              <w:t>Remove barriers to learning created by poverty, family circumstances and background</w:t>
            </w:r>
          </w:p>
          <w:p w14:paraId="36D8EDB3" w14:textId="77777777" w:rsidR="00F9181B" w:rsidRPr="00C619B9" w:rsidRDefault="00F9181B" w:rsidP="00F9181B">
            <w:pPr>
              <w:numPr>
                <w:ilvl w:val="0"/>
                <w:numId w:val="15"/>
              </w:numPr>
              <w:suppressAutoHyphens w:val="0"/>
              <w:autoSpaceDN/>
              <w:spacing w:after="160" w:line="259" w:lineRule="auto"/>
              <w:contextualSpacing/>
              <w:rPr>
                <w:rFonts w:eastAsia="Calibri" w:cs="Arial"/>
                <w:color w:val="auto"/>
                <w:sz w:val="22"/>
                <w:szCs w:val="22"/>
                <w:lang w:eastAsia="en-US"/>
              </w:rPr>
            </w:pPr>
            <w:r w:rsidRPr="00C619B9">
              <w:rPr>
                <w:rFonts w:eastAsia="Calibri" w:cs="Arial"/>
                <w:color w:val="auto"/>
                <w:sz w:val="22"/>
                <w:szCs w:val="22"/>
                <w:lang w:eastAsia="en-US"/>
              </w:rPr>
              <w:t>Narrow the attainment gaps between disadvantaged pupils and their non-disadvantaged counterparts both within school and nationally</w:t>
            </w:r>
          </w:p>
          <w:p w14:paraId="3B23AF9D" w14:textId="77777777" w:rsidR="00F9181B" w:rsidRPr="00C619B9" w:rsidRDefault="00F9181B" w:rsidP="00F9181B">
            <w:pPr>
              <w:numPr>
                <w:ilvl w:val="0"/>
                <w:numId w:val="15"/>
              </w:numPr>
              <w:suppressAutoHyphens w:val="0"/>
              <w:autoSpaceDN/>
              <w:spacing w:after="160" w:line="259" w:lineRule="auto"/>
              <w:contextualSpacing/>
              <w:rPr>
                <w:rFonts w:eastAsia="Calibri" w:cs="Arial"/>
                <w:color w:val="auto"/>
                <w:sz w:val="22"/>
                <w:szCs w:val="22"/>
                <w:lang w:eastAsia="en-US"/>
              </w:rPr>
            </w:pPr>
            <w:r w:rsidRPr="00C619B9">
              <w:rPr>
                <w:rFonts w:eastAsia="Calibri" w:cs="Arial"/>
                <w:color w:val="auto"/>
                <w:sz w:val="22"/>
                <w:szCs w:val="22"/>
                <w:lang w:eastAsia="en-US"/>
              </w:rPr>
              <w:t>Ensure all pupils are able to read fluently and with good understanding to enable them to access the breadth of the curriculum</w:t>
            </w:r>
          </w:p>
          <w:p w14:paraId="6314EDBA" w14:textId="77777777" w:rsidR="00F9181B" w:rsidRPr="00C619B9" w:rsidRDefault="00F9181B" w:rsidP="00F9181B">
            <w:pPr>
              <w:numPr>
                <w:ilvl w:val="0"/>
                <w:numId w:val="15"/>
              </w:numPr>
              <w:suppressAutoHyphens w:val="0"/>
              <w:autoSpaceDN/>
              <w:spacing w:after="160" w:line="259" w:lineRule="auto"/>
              <w:contextualSpacing/>
              <w:rPr>
                <w:rFonts w:eastAsia="Calibri" w:cs="Arial"/>
                <w:color w:val="auto"/>
                <w:sz w:val="22"/>
                <w:szCs w:val="22"/>
                <w:lang w:eastAsia="en-US"/>
              </w:rPr>
            </w:pPr>
            <w:r w:rsidRPr="00C619B9">
              <w:rPr>
                <w:rFonts w:eastAsia="Calibri" w:cs="Arial"/>
                <w:color w:val="auto"/>
                <w:sz w:val="22"/>
                <w:szCs w:val="22"/>
                <w:lang w:eastAsia="en-US"/>
              </w:rPr>
              <w:t>Develop confidence in their ability to communicate effectively in a wide range of contexts</w:t>
            </w:r>
          </w:p>
          <w:p w14:paraId="34F0F4A7" w14:textId="77777777" w:rsidR="00F9181B" w:rsidRPr="00C619B9" w:rsidRDefault="00F9181B" w:rsidP="00F9181B">
            <w:pPr>
              <w:numPr>
                <w:ilvl w:val="0"/>
                <w:numId w:val="15"/>
              </w:numPr>
              <w:suppressAutoHyphens w:val="0"/>
              <w:autoSpaceDN/>
              <w:spacing w:after="160" w:line="259" w:lineRule="auto"/>
              <w:contextualSpacing/>
              <w:rPr>
                <w:rFonts w:eastAsia="Calibri" w:cs="Arial"/>
                <w:color w:val="auto"/>
                <w:sz w:val="22"/>
                <w:szCs w:val="22"/>
                <w:lang w:eastAsia="en-US"/>
              </w:rPr>
            </w:pPr>
            <w:r w:rsidRPr="00C619B9">
              <w:rPr>
                <w:rFonts w:eastAsia="Calibri" w:cs="Arial"/>
                <w:color w:val="auto"/>
                <w:sz w:val="22"/>
                <w:szCs w:val="22"/>
                <w:lang w:eastAsia="en-US"/>
              </w:rPr>
              <w:t>Enable pupils to look after their social and emotional wellbeing and to develop resilience</w:t>
            </w:r>
          </w:p>
          <w:p w14:paraId="1AE67CB8" w14:textId="77777777" w:rsidR="00F9181B" w:rsidRPr="00C619B9" w:rsidRDefault="00F9181B" w:rsidP="00F9181B">
            <w:pPr>
              <w:numPr>
                <w:ilvl w:val="0"/>
                <w:numId w:val="15"/>
              </w:numPr>
              <w:suppressAutoHyphens w:val="0"/>
              <w:autoSpaceDN/>
              <w:spacing w:after="160" w:line="259" w:lineRule="auto"/>
              <w:contextualSpacing/>
              <w:rPr>
                <w:rFonts w:eastAsia="Calibri" w:cs="Arial"/>
                <w:color w:val="auto"/>
                <w:sz w:val="22"/>
                <w:szCs w:val="22"/>
                <w:lang w:eastAsia="en-US"/>
              </w:rPr>
            </w:pPr>
            <w:r w:rsidRPr="00C619B9">
              <w:rPr>
                <w:rFonts w:eastAsia="Calibri" w:cs="Arial"/>
                <w:color w:val="auto"/>
                <w:sz w:val="22"/>
                <w:szCs w:val="22"/>
                <w:lang w:eastAsia="en-US"/>
              </w:rPr>
              <w:t>Access a wide range of opportunities to develop their knowledge and understanding of the world and the self-discipline to aspire to and become ‘anything’ and ‘anyone’</w:t>
            </w:r>
          </w:p>
          <w:p w14:paraId="174B4E5A" w14:textId="292D4CDA" w:rsidR="00F9181B" w:rsidRPr="00C619B9" w:rsidRDefault="00F9181B" w:rsidP="00F9181B">
            <w:pPr>
              <w:suppressAutoHyphens w:val="0"/>
              <w:autoSpaceDN/>
              <w:spacing w:after="160" w:line="259" w:lineRule="auto"/>
              <w:rPr>
                <w:rFonts w:eastAsia="Calibri" w:cs="Arial"/>
                <w:color w:val="auto"/>
                <w:sz w:val="22"/>
                <w:szCs w:val="22"/>
                <w:lang w:eastAsia="en-US"/>
              </w:rPr>
            </w:pPr>
            <w:r w:rsidRPr="00C619B9">
              <w:rPr>
                <w:rFonts w:eastAsia="Calibri" w:cs="Arial"/>
                <w:color w:val="auto"/>
                <w:sz w:val="22"/>
                <w:szCs w:val="22"/>
                <w:u w:val="single"/>
                <w:lang w:eastAsia="en-US"/>
              </w:rPr>
              <w:t>Our Context</w:t>
            </w:r>
          </w:p>
          <w:p w14:paraId="3F098C51" w14:textId="77777777" w:rsidR="00F9181B" w:rsidRPr="00C619B9" w:rsidRDefault="00F9181B" w:rsidP="00F9181B">
            <w:pPr>
              <w:suppressAutoHyphens w:val="0"/>
              <w:autoSpaceDN/>
              <w:spacing w:after="160" w:line="259" w:lineRule="auto"/>
              <w:rPr>
                <w:rFonts w:eastAsia="Calibri" w:cs="Arial"/>
                <w:color w:val="auto"/>
                <w:sz w:val="22"/>
                <w:szCs w:val="22"/>
                <w:lang w:eastAsia="en-US"/>
              </w:rPr>
            </w:pPr>
            <w:r w:rsidRPr="00C619B9">
              <w:rPr>
                <w:rFonts w:eastAsia="Calibri" w:cs="Arial"/>
                <w:color w:val="auto"/>
                <w:sz w:val="22"/>
                <w:szCs w:val="22"/>
                <w:lang w:eastAsia="en-US"/>
              </w:rPr>
              <w:t>Our school serves in one of most deprived cities nationally. Our local catchment has a deprivation domain of 1 for income, employment, education &amp; skills and child income deprivation. The school’s deprivation indicator is very high at 86.33%</w:t>
            </w:r>
          </w:p>
          <w:p w14:paraId="6C58CD0D" w14:textId="31D4D80D" w:rsidR="00F9181B" w:rsidRPr="00C619B9" w:rsidRDefault="00F9181B" w:rsidP="00F9181B">
            <w:pPr>
              <w:suppressAutoHyphens w:val="0"/>
              <w:autoSpaceDN/>
              <w:spacing w:after="160" w:line="259" w:lineRule="auto"/>
              <w:rPr>
                <w:rFonts w:eastAsia="Calibri" w:cs="Arial"/>
                <w:color w:val="auto"/>
                <w:sz w:val="22"/>
                <w:szCs w:val="22"/>
                <w:u w:val="single"/>
                <w:lang w:eastAsia="en-US"/>
              </w:rPr>
            </w:pPr>
            <w:r w:rsidRPr="00C619B9">
              <w:rPr>
                <w:rFonts w:eastAsia="Calibri" w:cs="Arial"/>
                <w:color w:val="auto"/>
                <w:sz w:val="22"/>
                <w:szCs w:val="22"/>
                <w:u w:val="single"/>
                <w:lang w:eastAsia="en-US"/>
              </w:rPr>
              <w:t>Achieving our objectives</w:t>
            </w:r>
          </w:p>
          <w:p w14:paraId="25BF4C75" w14:textId="77777777" w:rsidR="00F9181B" w:rsidRPr="00C619B9" w:rsidRDefault="00F9181B" w:rsidP="00F9181B">
            <w:pPr>
              <w:suppressAutoHyphens w:val="0"/>
              <w:autoSpaceDN/>
              <w:spacing w:after="160" w:line="259" w:lineRule="auto"/>
              <w:rPr>
                <w:rFonts w:eastAsia="Calibri" w:cs="Arial"/>
                <w:color w:val="auto"/>
                <w:sz w:val="22"/>
                <w:szCs w:val="22"/>
                <w:lang w:eastAsia="en-US"/>
              </w:rPr>
            </w:pPr>
            <w:r w:rsidRPr="00C619B9">
              <w:rPr>
                <w:rFonts w:eastAsia="Calibri" w:cs="Arial"/>
                <w:color w:val="auto"/>
                <w:sz w:val="22"/>
                <w:szCs w:val="22"/>
                <w:lang w:eastAsia="en-US"/>
              </w:rPr>
              <w:t>In order to achieve our objectives and overcome identified barriers to learning we will:</w:t>
            </w:r>
          </w:p>
          <w:p w14:paraId="36E4EB2A" w14:textId="77777777" w:rsidR="00F9181B" w:rsidRPr="00C619B9" w:rsidRDefault="00F9181B" w:rsidP="00F9181B">
            <w:pPr>
              <w:numPr>
                <w:ilvl w:val="0"/>
                <w:numId w:val="16"/>
              </w:numPr>
              <w:suppressAutoHyphens w:val="0"/>
              <w:autoSpaceDN/>
              <w:spacing w:after="160" w:line="259" w:lineRule="auto"/>
              <w:contextualSpacing/>
              <w:rPr>
                <w:rFonts w:eastAsia="Calibri" w:cs="Arial"/>
                <w:color w:val="auto"/>
                <w:sz w:val="22"/>
                <w:szCs w:val="22"/>
                <w:lang w:eastAsia="en-US"/>
              </w:rPr>
            </w:pPr>
            <w:r w:rsidRPr="00C619B9">
              <w:rPr>
                <w:rFonts w:eastAsia="Calibri" w:cs="Arial"/>
                <w:color w:val="auto"/>
                <w:sz w:val="22"/>
                <w:szCs w:val="22"/>
                <w:lang w:eastAsia="en-US"/>
              </w:rPr>
              <w:t>Provide all teaching staff with high quality CPD to ensure that pupils access effective quality first teaching</w:t>
            </w:r>
          </w:p>
          <w:p w14:paraId="071E68C0" w14:textId="77777777" w:rsidR="00F9181B" w:rsidRPr="00C619B9" w:rsidRDefault="00F9181B" w:rsidP="00F9181B">
            <w:pPr>
              <w:numPr>
                <w:ilvl w:val="0"/>
                <w:numId w:val="16"/>
              </w:numPr>
              <w:suppressAutoHyphens w:val="0"/>
              <w:autoSpaceDN/>
              <w:spacing w:after="160" w:line="259" w:lineRule="auto"/>
              <w:contextualSpacing/>
              <w:rPr>
                <w:rFonts w:eastAsia="Calibri" w:cs="Arial"/>
                <w:color w:val="auto"/>
                <w:sz w:val="22"/>
                <w:szCs w:val="22"/>
                <w:lang w:eastAsia="en-US"/>
              </w:rPr>
            </w:pPr>
            <w:r w:rsidRPr="00C619B9">
              <w:rPr>
                <w:rFonts w:eastAsia="Calibri" w:cs="Arial"/>
                <w:color w:val="auto"/>
                <w:sz w:val="22"/>
                <w:szCs w:val="22"/>
                <w:lang w:eastAsia="en-US"/>
              </w:rPr>
              <w:t>Provide targeted intervention and support to address identified gaps in learning and use of small group work, 1:1 support</w:t>
            </w:r>
          </w:p>
          <w:p w14:paraId="34A553F5" w14:textId="77777777" w:rsidR="00F9181B" w:rsidRPr="00C619B9" w:rsidRDefault="00F9181B" w:rsidP="00F9181B">
            <w:pPr>
              <w:numPr>
                <w:ilvl w:val="0"/>
                <w:numId w:val="16"/>
              </w:numPr>
              <w:suppressAutoHyphens w:val="0"/>
              <w:autoSpaceDN/>
              <w:spacing w:after="160" w:line="259" w:lineRule="auto"/>
              <w:contextualSpacing/>
              <w:rPr>
                <w:rFonts w:eastAsia="Calibri" w:cs="Arial"/>
                <w:color w:val="auto"/>
                <w:sz w:val="22"/>
                <w:szCs w:val="22"/>
                <w:lang w:eastAsia="en-US"/>
              </w:rPr>
            </w:pPr>
            <w:r w:rsidRPr="00C619B9">
              <w:rPr>
                <w:rFonts w:eastAsia="Calibri" w:cs="Arial"/>
                <w:color w:val="auto"/>
                <w:sz w:val="22"/>
                <w:szCs w:val="22"/>
                <w:lang w:eastAsia="en-US"/>
              </w:rPr>
              <w:t>Target funding to ensure that all pupils have access to educational visits, residentials, first hand learning experiences</w:t>
            </w:r>
          </w:p>
          <w:p w14:paraId="4592BF69" w14:textId="77777777" w:rsidR="00F9181B" w:rsidRPr="00C619B9" w:rsidRDefault="00F9181B" w:rsidP="00F9181B">
            <w:pPr>
              <w:numPr>
                <w:ilvl w:val="0"/>
                <w:numId w:val="16"/>
              </w:numPr>
              <w:suppressAutoHyphens w:val="0"/>
              <w:autoSpaceDN/>
              <w:spacing w:after="160" w:line="259" w:lineRule="auto"/>
              <w:contextualSpacing/>
              <w:rPr>
                <w:rFonts w:eastAsia="Calibri" w:cs="Arial"/>
                <w:color w:val="auto"/>
                <w:sz w:val="22"/>
                <w:szCs w:val="22"/>
                <w:lang w:eastAsia="en-US"/>
              </w:rPr>
            </w:pPr>
            <w:r w:rsidRPr="00C619B9">
              <w:rPr>
                <w:rFonts w:eastAsia="Calibri" w:cs="Arial"/>
                <w:color w:val="auto"/>
                <w:sz w:val="22"/>
                <w:szCs w:val="22"/>
                <w:lang w:eastAsia="en-US"/>
              </w:rPr>
              <w:t>Provide opportunities for all pupils to participate in enrichment activities including sport and music</w:t>
            </w:r>
          </w:p>
          <w:p w14:paraId="29C5FE15" w14:textId="77777777" w:rsidR="00F9181B" w:rsidRPr="00C619B9" w:rsidRDefault="00F9181B" w:rsidP="00F9181B">
            <w:pPr>
              <w:numPr>
                <w:ilvl w:val="0"/>
                <w:numId w:val="16"/>
              </w:numPr>
              <w:suppressAutoHyphens w:val="0"/>
              <w:autoSpaceDN/>
              <w:spacing w:after="160" w:line="259" w:lineRule="auto"/>
              <w:contextualSpacing/>
              <w:rPr>
                <w:rFonts w:eastAsia="Calibri" w:cs="Arial"/>
                <w:color w:val="auto"/>
                <w:sz w:val="22"/>
                <w:szCs w:val="22"/>
                <w:lang w:eastAsia="en-US"/>
              </w:rPr>
            </w:pPr>
            <w:r w:rsidRPr="00C619B9">
              <w:rPr>
                <w:rFonts w:eastAsia="Calibri" w:cs="Arial"/>
                <w:color w:val="auto"/>
                <w:sz w:val="22"/>
                <w:szCs w:val="22"/>
                <w:lang w:eastAsia="en-US"/>
              </w:rPr>
              <w:t>Provide appropriate nurture support to pupils in their emotional and social development</w:t>
            </w:r>
          </w:p>
          <w:p w14:paraId="2BB1246D" w14:textId="77777777" w:rsidR="00F9181B" w:rsidRPr="00C619B9" w:rsidRDefault="00F9181B" w:rsidP="00F9181B">
            <w:pPr>
              <w:suppressAutoHyphens w:val="0"/>
              <w:autoSpaceDN/>
              <w:spacing w:after="160" w:line="259" w:lineRule="auto"/>
              <w:rPr>
                <w:rFonts w:eastAsia="Calibri" w:cs="Arial"/>
                <w:color w:val="auto"/>
                <w:sz w:val="22"/>
                <w:szCs w:val="22"/>
                <w:lang w:eastAsia="en-US"/>
              </w:rPr>
            </w:pPr>
            <w:r w:rsidRPr="00C619B9">
              <w:rPr>
                <w:rFonts w:eastAsia="Calibri" w:cs="Arial"/>
                <w:color w:val="auto"/>
                <w:sz w:val="22"/>
                <w:szCs w:val="22"/>
                <w:lang w:eastAsia="en-US"/>
              </w:rPr>
              <w:t>Our approach will be responsive to the common challenges and needs of our pupils and some strategies may change and develop over the three-year timescale. The approaches adopted will complement each other to enable our pupils to be the best.</w:t>
            </w:r>
          </w:p>
          <w:p w14:paraId="45CF374C" w14:textId="1F33813B" w:rsidR="00F9181B" w:rsidRPr="00C619B9" w:rsidRDefault="00F9181B" w:rsidP="00F9181B">
            <w:pPr>
              <w:suppressAutoHyphens w:val="0"/>
              <w:autoSpaceDN/>
              <w:spacing w:after="160" w:line="259" w:lineRule="auto"/>
              <w:rPr>
                <w:rFonts w:eastAsia="Calibri" w:cs="Arial"/>
                <w:color w:val="auto"/>
                <w:sz w:val="22"/>
                <w:szCs w:val="22"/>
                <w:u w:val="single"/>
                <w:lang w:eastAsia="en-US"/>
              </w:rPr>
            </w:pPr>
            <w:r w:rsidRPr="00C619B9">
              <w:rPr>
                <w:rFonts w:eastAsia="Calibri" w:cs="Arial"/>
                <w:color w:val="auto"/>
                <w:sz w:val="22"/>
                <w:szCs w:val="22"/>
                <w:u w:val="single"/>
                <w:lang w:eastAsia="en-US"/>
              </w:rPr>
              <w:t>Key Principals</w:t>
            </w:r>
          </w:p>
          <w:p w14:paraId="2A7D54E9" w14:textId="44D97BEC" w:rsidR="00E66558" w:rsidRPr="00F9181B" w:rsidRDefault="00F9181B" w:rsidP="00F9181B">
            <w:pPr>
              <w:suppressAutoHyphens w:val="0"/>
              <w:autoSpaceDN/>
              <w:spacing w:after="160" w:line="259" w:lineRule="auto"/>
              <w:rPr>
                <w:rFonts w:ascii="Calibri" w:eastAsia="Calibri" w:hAnsi="Calibri"/>
                <w:color w:val="auto"/>
                <w:sz w:val="22"/>
                <w:szCs w:val="22"/>
                <w:lang w:eastAsia="en-US"/>
              </w:rPr>
            </w:pPr>
            <w:r w:rsidRPr="00C619B9">
              <w:rPr>
                <w:rFonts w:eastAsia="Calibri" w:cs="Arial"/>
                <w:color w:val="auto"/>
                <w:sz w:val="22"/>
                <w:szCs w:val="22"/>
                <w:lang w:eastAsia="en-US"/>
              </w:rPr>
              <w:t xml:space="preserve">We will ensure that effective teaching, learning and assessment meets the needs of all pupils through the rigorous analysis of data. Teachers will identify specific intervention and support for pupils which will </w:t>
            </w:r>
            <w:r w:rsidR="00D3436C">
              <w:rPr>
                <w:rFonts w:eastAsia="Calibri" w:cs="Arial"/>
                <w:color w:val="auto"/>
                <w:sz w:val="22"/>
                <w:szCs w:val="22"/>
                <w:lang w:eastAsia="en-US"/>
              </w:rPr>
              <w:t xml:space="preserve">be </w:t>
            </w:r>
            <w:r w:rsidRPr="00C619B9">
              <w:rPr>
                <w:rFonts w:eastAsia="Calibri" w:cs="Arial"/>
                <w:color w:val="auto"/>
                <w:sz w:val="22"/>
                <w:szCs w:val="22"/>
                <w:lang w:eastAsia="en-US"/>
              </w:rPr>
              <w:t>reviewed at least termly. Alongside academic support, we will ensure that those pupils who have social, emotional and mental health needs will access high quality provision from appropriately trained staff.</w:t>
            </w:r>
          </w:p>
        </w:tc>
      </w:tr>
    </w:tbl>
    <w:p w14:paraId="2A7D54EB" w14:textId="77777777" w:rsidR="00E66558" w:rsidRDefault="009D71E8">
      <w:pPr>
        <w:pStyle w:val="Heading2"/>
        <w:spacing w:before="600"/>
      </w:pPr>
      <w:r>
        <w:lastRenderedPageBreak/>
        <w:t>Challenges</w:t>
      </w:r>
    </w:p>
    <w:p w14:paraId="2A7D54EC" w14:textId="77777777" w:rsidR="00E66558" w:rsidRDefault="009D71E8">
      <w:pPr>
        <w:spacing w:before="120" w:line="240" w:lineRule="auto"/>
        <w:textAlignment w:val="baseline"/>
        <w:outlineLvl w:val="0"/>
      </w:pPr>
      <w:r>
        <w:rPr>
          <w:bCs/>
          <w:color w:val="auto"/>
        </w:rPr>
        <w:t>This details</w:t>
      </w:r>
      <w:r>
        <w:rPr>
          <w:color w:val="auto"/>
        </w:rPr>
        <w:t xml:space="preserve"> the key</w:t>
      </w:r>
      <w:r>
        <w:rPr>
          <w:bCs/>
          <w:color w:val="auto"/>
        </w:rPr>
        <w:t xml:space="preserve"> </w:t>
      </w:r>
      <w:r>
        <w:rPr>
          <w:color w:val="auto"/>
        </w:rPr>
        <w:t xml:space="preserve">challenges to </w:t>
      </w:r>
      <w:r>
        <w:rPr>
          <w:bCs/>
          <w:color w:val="auto"/>
        </w:rPr>
        <w:t>achievement that we have</w:t>
      </w:r>
      <w:r>
        <w:rPr>
          <w:color w:val="auto"/>
        </w:rPr>
        <w:t xml:space="preserve"> identified among </w:t>
      </w:r>
      <w:r>
        <w:rPr>
          <w:bCs/>
          <w:color w:val="auto"/>
        </w:rPr>
        <w:t>our</w:t>
      </w:r>
      <w:r>
        <w:rPr>
          <w:color w:val="auto"/>
        </w:rP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14:paraId="2A7D54EF" w14:textId="77777777">
        <w:tc>
          <w:tcPr>
            <w:tcW w:w="147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D" w14:textId="77777777" w:rsidR="00E66558" w:rsidRDefault="009D71E8">
            <w:pPr>
              <w:pStyle w:val="TableHeader"/>
              <w:jc w:val="left"/>
            </w:pPr>
            <w: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E" w14:textId="77777777" w:rsidR="00E66558" w:rsidRDefault="009D71E8">
            <w:pPr>
              <w:pStyle w:val="TableHeader"/>
              <w:jc w:val="left"/>
            </w:pPr>
            <w:r>
              <w:t xml:space="preserve">Detail of challenge </w:t>
            </w:r>
          </w:p>
        </w:tc>
      </w:tr>
      <w:tr w:rsidR="006E3679" w14:paraId="1CA221CC"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E02C99" w14:textId="12F75D7D" w:rsidR="006E3679" w:rsidRDefault="006E3679">
            <w:pPr>
              <w:pStyle w:val="TableRow"/>
              <w:rPr>
                <w:sz w:val="22"/>
                <w:szCs w:val="22"/>
              </w:rPr>
            </w:pPr>
            <w:r>
              <w:rPr>
                <w:sz w:val="22"/>
                <w:szCs w:val="22"/>
              </w:rPr>
              <w:t>1</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A704C9" w14:textId="11A1034A" w:rsidR="001E02D7" w:rsidRPr="00C619B9" w:rsidRDefault="00EE1631">
            <w:pPr>
              <w:pStyle w:val="TableRowCentered"/>
              <w:jc w:val="left"/>
              <w:rPr>
                <w:sz w:val="22"/>
                <w:szCs w:val="22"/>
              </w:rPr>
            </w:pPr>
            <w:r w:rsidRPr="00C619B9">
              <w:rPr>
                <w:sz w:val="22"/>
                <w:szCs w:val="22"/>
              </w:rPr>
              <w:t>Poverty of language</w:t>
            </w:r>
          </w:p>
          <w:p w14:paraId="051BF567" w14:textId="20679DB3" w:rsidR="006E3679" w:rsidRDefault="00FF4C09">
            <w:pPr>
              <w:pStyle w:val="TableRowCentered"/>
              <w:jc w:val="left"/>
            </w:pPr>
            <w:r w:rsidRPr="00C619B9">
              <w:rPr>
                <w:sz w:val="22"/>
                <w:szCs w:val="22"/>
              </w:rPr>
              <w:t>Limited</w:t>
            </w:r>
            <w:r w:rsidR="001E02D7" w:rsidRPr="00C619B9">
              <w:rPr>
                <w:sz w:val="22"/>
                <w:szCs w:val="22"/>
              </w:rPr>
              <w:t xml:space="preserve"> cultural capital and experience and extended </w:t>
            </w:r>
            <w:r w:rsidR="00EE1631" w:rsidRPr="00C619B9">
              <w:rPr>
                <w:sz w:val="22"/>
                <w:szCs w:val="22"/>
              </w:rPr>
              <w:t>school closure</w:t>
            </w:r>
            <w:r w:rsidR="001E02D7" w:rsidRPr="00C619B9">
              <w:rPr>
                <w:sz w:val="22"/>
                <w:szCs w:val="22"/>
              </w:rPr>
              <w:t xml:space="preserve"> has resulted in </w:t>
            </w:r>
            <w:r w:rsidR="00EE1631" w:rsidRPr="00C619B9">
              <w:rPr>
                <w:sz w:val="22"/>
                <w:szCs w:val="22"/>
              </w:rPr>
              <w:t>pupils hav</w:t>
            </w:r>
            <w:r w:rsidR="001E02D7" w:rsidRPr="00C619B9">
              <w:rPr>
                <w:sz w:val="22"/>
                <w:szCs w:val="22"/>
              </w:rPr>
              <w:t>ing</w:t>
            </w:r>
            <w:r w:rsidR="00EE1631" w:rsidRPr="00C619B9">
              <w:rPr>
                <w:sz w:val="22"/>
                <w:szCs w:val="22"/>
              </w:rPr>
              <w:t xml:space="preserve"> had a lack of or reduced opportunity for regular, sustained dialogue with a range of peers/adults and appropriate modelling of vocabulary from adults. This has been identified through Baseline &amp; summative assessments, observations and discussions with pupils and their parents. </w:t>
            </w:r>
            <w:r w:rsidR="00486190">
              <w:rPr>
                <w:sz w:val="22"/>
                <w:szCs w:val="22"/>
              </w:rPr>
              <w:t>T</w:t>
            </w:r>
            <w:r w:rsidR="00486190" w:rsidRPr="00C619B9">
              <w:rPr>
                <w:sz w:val="22"/>
                <w:szCs w:val="22"/>
              </w:rPr>
              <w:t xml:space="preserve">he </w:t>
            </w:r>
            <w:r w:rsidR="00486190">
              <w:rPr>
                <w:sz w:val="22"/>
                <w:szCs w:val="22"/>
              </w:rPr>
              <w:t xml:space="preserve">poverty of language </w:t>
            </w:r>
            <w:r w:rsidR="00486190" w:rsidRPr="00C619B9">
              <w:rPr>
                <w:sz w:val="22"/>
                <w:szCs w:val="22"/>
              </w:rPr>
              <w:t>evidence is consistent across school from Foundation Stage through to KS2 and is more prevalent among our disadvantaged pupils than their peers.</w:t>
            </w:r>
            <w:r w:rsidR="00486190">
              <w:rPr>
                <w:sz w:val="22"/>
                <w:szCs w:val="22"/>
              </w:rPr>
              <w:t xml:space="preserve"> </w:t>
            </w:r>
            <w:r w:rsidR="00D30FA6">
              <w:rPr>
                <w:sz w:val="22"/>
                <w:szCs w:val="22"/>
              </w:rPr>
              <w:t xml:space="preserve">Research shows that children who are less exposed to rich vocabulary in their formative years </w:t>
            </w:r>
            <w:r w:rsidR="00486190">
              <w:rPr>
                <w:sz w:val="22"/>
                <w:szCs w:val="22"/>
              </w:rPr>
              <w:t xml:space="preserve">can be exposed to up to 35 million fewer words than their peers. This will has had a substantial impact in particular on our KS1 children who will have spent most of their early years at home, missing out on the language rich environment provided in EYFS due to COVID. </w:t>
            </w:r>
          </w:p>
        </w:tc>
      </w:tr>
      <w:tr w:rsidR="00E66558" w14:paraId="2A7D54F2"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0" w14:textId="366D8589" w:rsidR="00E66558" w:rsidRDefault="00157617">
            <w:pPr>
              <w:pStyle w:val="TableRow"/>
              <w:rPr>
                <w:sz w:val="22"/>
                <w:szCs w:val="22"/>
              </w:rPr>
            </w:pPr>
            <w:r w:rsidRPr="00A404A0">
              <w:rPr>
                <w:sz w:val="22"/>
                <w:szCs w:val="22"/>
              </w:rPr>
              <w:t>2</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E2181F" w14:textId="4F680BC2" w:rsidR="00E66558" w:rsidRPr="00C619B9" w:rsidRDefault="001E02D7">
            <w:pPr>
              <w:pStyle w:val="TableRowCentered"/>
              <w:jc w:val="left"/>
              <w:rPr>
                <w:sz w:val="22"/>
                <w:szCs w:val="22"/>
              </w:rPr>
            </w:pPr>
            <w:bookmarkStart w:id="17" w:name="_Hlk88727686"/>
            <w:r w:rsidRPr="00C619B9">
              <w:rPr>
                <w:sz w:val="22"/>
                <w:szCs w:val="22"/>
              </w:rPr>
              <w:t>Poverty of aspirations</w:t>
            </w:r>
          </w:p>
          <w:p w14:paraId="4C87C901" w14:textId="132A14BE" w:rsidR="001E02D7" w:rsidRPr="00C619B9" w:rsidRDefault="001E02D7">
            <w:pPr>
              <w:pStyle w:val="TableRowCentered"/>
              <w:jc w:val="left"/>
              <w:rPr>
                <w:sz w:val="22"/>
                <w:szCs w:val="22"/>
              </w:rPr>
            </w:pPr>
            <w:r w:rsidRPr="00C619B9">
              <w:rPr>
                <w:sz w:val="22"/>
                <w:szCs w:val="22"/>
              </w:rPr>
              <w:t>Limited aspiration and engagement for some disadvantaged pupils</w:t>
            </w:r>
            <w:r w:rsidR="0074411C" w:rsidRPr="00C619B9">
              <w:rPr>
                <w:sz w:val="22"/>
                <w:szCs w:val="22"/>
              </w:rPr>
              <w:t xml:space="preserve"> leading to low attendance. </w:t>
            </w:r>
          </w:p>
          <w:p w14:paraId="2A7D54F1" w14:textId="48B518CF" w:rsidR="0074411C" w:rsidRDefault="00967327" w:rsidP="00D92FEB">
            <w:pPr>
              <w:pStyle w:val="TableRowCentered"/>
              <w:jc w:val="left"/>
            </w:pPr>
            <w:r w:rsidRPr="0075544E">
              <w:rPr>
                <w:sz w:val="22"/>
                <w:szCs w:val="22"/>
              </w:rPr>
              <w:t xml:space="preserve">Data linked to persistent absentees indicates that </w:t>
            </w:r>
            <w:r w:rsidR="00D92FEB" w:rsidRPr="0075544E">
              <w:rPr>
                <w:sz w:val="22"/>
                <w:szCs w:val="22"/>
              </w:rPr>
              <w:t>73% of these pupils are disadvantaged pupils.</w:t>
            </w:r>
            <w:r w:rsidR="0074411C" w:rsidRPr="00C619B9">
              <w:rPr>
                <w:sz w:val="22"/>
                <w:szCs w:val="22"/>
              </w:rPr>
              <w:t xml:space="preserve"> Our internal data and monitoring schedule indicate that this is negatively impacting on disadvantaged pupils’ learning and consequent progress.</w:t>
            </w:r>
            <w:bookmarkEnd w:id="17"/>
          </w:p>
        </w:tc>
      </w:tr>
      <w:tr w:rsidR="00E66558" w14:paraId="2A7D54F5"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3" w14:textId="48C8C378" w:rsidR="00E66558" w:rsidRDefault="00EA2BAC">
            <w:pPr>
              <w:pStyle w:val="TableRow"/>
              <w:rPr>
                <w:sz w:val="22"/>
                <w:szCs w:val="22"/>
              </w:rPr>
            </w:pPr>
            <w:r>
              <w:rPr>
                <w:sz w:val="22"/>
                <w:szCs w:val="22"/>
              </w:rPr>
              <w:t>3</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7FD68A" w14:textId="77777777" w:rsidR="00E66558" w:rsidRPr="00C619B9" w:rsidRDefault="00D92FEB">
            <w:pPr>
              <w:pStyle w:val="TableRowCentered"/>
              <w:jc w:val="left"/>
              <w:rPr>
                <w:sz w:val="22"/>
                <w:szCs w:val="22"/>
              </w:rPr>
            </w:pPr>
            <w:r w:rsidRPr="00C619B9">
              <w:rPr>
                <w:sz w:val="22"/>
                <w:szCs w:val="22"/>
              </w:rPr>
              <w:t>Emotional poverty</w:t>
            </w:r>
          </w:p>
          <w:p w14:paraId="6968A9CF" w14:textId="629351BD" w:rsidR="00D92FEB" w:rsidRPr="00C619B9" w:rsidRDefault="00D92FEB">
            <w:pPr>
              <w:pStyle w:val="TableRowCentered"/>
              <w:jc w:val="left"/>
              <w:rPr>
                <w:sz w:val="22"/>
                <w:szCs w:val="22"/>
              </w:rPr>
            </w:pPr>
            <w:r w:rsidRPr="00C619B9">
              <w:rPr>
                <w:sz w:val="22"/>
                <w:szCs w:val="22"/>
              </w:rPr>
              <w:t>Our assessments</w:t>
            </w:r>
            <w:r w:rsidR="00625960">
              <w:rPr>
                <w:sz w:val="22"/>
                <w:szCs w:val="22"/>
              </w:rPr>
              <w:t>,</w:t>
            </w:r>
            <w:r w:rsidRPr="00C619B9">
              <w:rPr>
                <w:sz w:val="22"/>
                <w:szCs w:val="22"/>
              </w:rPr>
              <w:t xml:space="preserve"> observations and discussions with pupils and families have identified social and emotional issues for many of our families, notably due to chaotic home-life</w:t>
            </w:r>
            <w:r w:rsidR="00F524BB" w:rsidRPr="00C619B9">
              <w:rPr>
                <w:sz w:val="22"/>
                <w:szCs w:val="22"/>
              </w:rPr>
              <w:t xml:space="preserve">, </w:t>
            </w:r>
            <w:r w:rsidRPr="00C619B9">
              <w:rPr>
                <w:sz w:val="22"/>
                <w:szCs w:val="22"/>
              </w:rPr>
              <w:t>traumatic life-experiences</w:t>
            </w:r>
            <w:r w:rsidR="00F524BB" w:rsidRPr="00C619B9">
              <w:rPr>
                <w:sz w:val="22"/>
                <w:szCs w:val="22"/>
              </w:rPr>
              <w:t xml:space="preserve"> and a lack of enrichment activities </w:t>
            </w:r>
            <w:r w:rsidR="00EA2BAC" w:rsidRPr="00C619B9">
              <w:rPr>
                <w:sz w:val="22"/>
                <w:szCs w:val="22"/>
              </w:rPr>
              <w:t xml:space="preserve">particularly </w:t>
            </w:r>
            <w:r w:rsidR="00F524BB" w:rsidRPr="00C619B9">
              <w:rPr>
                <w:sz w:val="22"/>
                <w:szCs w:val="22"/>
              </w:rPr>
              <w:t>during school closure. These challenges particularly affect disadvantaged pupils, including their attainment.</w:t>
            </w:r>
          </w:p>
          <w:p w14:paraId="2A7D54F4" w14:textId="619E12A5" w:rsidR="00EA2BAC" w:rsidRDefault="00624216">
            <w:pPr>
              <w:pStyle w:val="TableRowCentered"/>
              <w:jc w:val="left"/>
              <w:rPr>
                <w:sz w:val="22"/>
                <w:szCs w:val="22"/>
              </w:rPr>
            </w:pPr>
            <w:r w:rsidRPr="002B67CB">
              <w:rPr>
                <w:sz w:val="22"/>
                <w:szCs w:val="22"/>
              </w:rPr>
              <w:t>C</w:t>
            </w:r>
            <w:r w:rsidR="00EA2BAC" w:rsidRPr="002B67CB">
              <w:rPr>
                <w:sz w:val="22"/>
                <w:szCs w:val="22"/>
              </w:rPr>
              <w:t>urrently</w:t>
            </w:r>
            <w:r w:rsidRPr="002B67CB">
              <w:rPr>
                <w:sz w:val="22"/>
                <w:szCs w:val="22"/>
              </w:rPr>
              <w:t xml:space="preserve">, </w:t>
            </w:r>
            <w:r w:rsidR="00B423D5" w:rsidRPr="002B67CB">
              <w:rPr>
                <w:sz w:val="22"/>
                <w:szCs w:val="22"/>
              </w:rPr>
              <w:t>65% of the</w:t>
            </w:r>
            <w:r w:rsidRPr="002B67CB">
              <w:rPr>
                <w:sz w:val="22"/>
                <w:szCs w:val="22"/>
              </w:rPr>
              <w:t xml:space="preserve"> children</w:t>
            </w:r>
            <w:r w:rsidR="00EA2BAC" w:rsidRPr="002B67CB">
              <w:rPr>
                <w:sz w:val="22"/>
                <w:szCs w:val="22"/>
              </w:rPr>
              <w:t xml:space="preserve"> re</w:t>
            </w:r>
            <w:r w:rsidR="009101B0" w:rsidRPr="002B67CB">
              <w:rPr>
                <w:sz w:val="22"/>
                <w:szCs w:val="22"/>
              </w:rPr>
              <w:t>ceiv</w:t>
            </w:r>
            <w:r w:rsidR="00B423D5" w:rsidRPr="002B67CB">
              <w:rPr>
                <w:sz w:val="22"/>
                <w:szCs w:val="22"/>
              </w:rPr>
              <w:t>ing</w:t>
            </w:r>
            <w:r w:rsidR="00EA2BAC" w:rsidRPr="002B67CB">
              <w:rPr>
                <w:sz w:val="22"/>
                <w:szCs w:val="22"/>
              </w:rPr>
              <w:t xml:space="preserve"> additional support with social and emotional needs </w:t>
            </w:r>
            <w:r w:rsidR="002B67CB" w:rsidRPr="002B67CB">
              <w:rPr>
                <w:sz w:val="22"/>
                <w:szCs w:val="22"/>
              </w:rPr>
              <w:t xml:space="preserve">are disadvantaged. They are </w:t>
            </w:r>
            <w:r w:rsidR="00EA2BAC" w:rsidRPr="002B67CB">
              <w:rPr>
                <w:sz w:val="22"/>
                <w:szCs w:val="22"/>
              </w:rPr>
              <w:t xml:space="preserve">either </w:t>
            </w:r>
            <w:r w:rsidR="009101B0" w:rsidRPr="002B67CB">
              <w:rPr>
                <w:sz w:val="22"/>
                <w:szCs w:val="22"/>
              </w:rPr>
              <w:t>being supported</w:t>
            </w:r>
            <w:r w:rsidR="00EA2BAC" w:rsidRPr="002B67CB">
              <w:rPr>
                <w:sz w:val="22"/>
                <w:szCs w:val="22"/>
              </w:rPr>
              <w:t xml:space="preserve"> on a one-to-one basis or through small group interventions</w:t>
            </w:r>
            <w:r w:rsidR="002B67CB" w:rsidRPr="002B67CB">
              <w:rPr>
                <w:sz w:val="22"/>
                <w:szCs w:val="22"/>
              </w:rPr>
              <w:t>/support in class.</w:t>
            </w:r>
          </w:p>
        </w:tc>
      </w:tr>
      <w:tr w:rsidR="00E66558" w14:paraId="2A7D54FB"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9" w14:textId="621774F8" w:rsidR="00E66558" w:rsidRPr="00392EAD" w:rsidRDefault="00651F75">
            <w:pPr>
              <w:pStyle w:val="TableRow"/>
              <w:rPr>
                <w:highlight w:val="yellow"/>
              </w:rPr>
            </w:pPr>
            <w:r w:rsidRPr="00651F75">
              <w:t>4</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0AC316" w14:textId="77777777" w:rsidR="00E66558" w:rsidRPr="00C619B9" w:rsidRDefault="00FF622E">
            <w:pPr>
              <w:pStyle w:val="TableRowCentered"/>
              <w:jc w:val="left"/>
              <w:rPr>
                <w:iCs/>
                <w:sz w:val="22"/>
                <w:szCs w:val="22"/>
              </w:rPr>
            </w:pPr>
            <w:r w:rsidRPr="00C619B9">
              <w:rPr>
                <w:iCs/>
                <w:sz w:val="22"/>
                <w:szCs w:val="22"/>
              </w:rPr>
              <w:t>Material Poverty</w:t>
            </w:r>
          </w:p>
          <w:p w14:paraId="6A993078" w14:textId="73189C7A" w:rsidR="00FF622E" w:rsidRPr="00C619B9" w:rsidRDefault="009B42B6">
            <w:pPr>
              <w:pStyle w:val="TableRowCentered"/>
              <w:jc w:val="left"/>
              <w:rPr>
                <w:iCs/>
                <w:sz w:val="22"/>
                <w:szCs w:val="22"/>
              </w:rPr>
            </w:pPr>
            <w:r w:rsidRPr="00C619B9">
              <w:rPr>
                <w:iCs/>
                <w:sz w:val="22"/>
                <w:szCs w:val="22"/>
              </w:rPr>
              <w:t>Derby City is in the top 6 for deprivation within education, skills and training. Derwent Primary School’s deprivation indicator is very high at 86.33%. Derwent Ward has been identified as being within the top 10% for deprivation within the country. It has one of the highest percentages of households which are lone parents and a high number of these are claiming working age ben</w:t>
            </w:r>
            <w:r w:rsidR="00392EAD" w:rsidRPr="00C619B9">
              <w:rPr>
                <w:iCs/>
                <w:sz w:val="22"/>
                <w:szCs w:val="22"/>
              </w:rPr>
              <w:t>e</w:t>
            </w:r>
            <w:r w:rsidRPr="00C619B9">
              <w:rPr>
                <w:iCs/>
                <w:sz w:val="22"/>
                <w:szCs w:val="22"/>
              </w:rPr>
              <w:t>fits. Derwent has one of the highest proportions of households with an</w:t>
            </w:r>
            <w:r>
              <w:rPr>
                <w:iCs/>
                <w:szCs w:val="24"/>
              </w:rPr>
              <w:t xml:space="preserve"> </w:t>
            </w:r>
            <w:r w:rsidRPr="00C619B9">
              <w:rPr>
                <w:iCs/>
                <w:sz w:val="22"/>
                <w:szCs w:val="22"/>
              </w:rPr>
              <w:t xml:space="preserve">annual income under </w:t>
            </w:r>
            <w:r w:rsidR="00392EAD" w:rsidRPr="00C619B9">
              <w:rPr>
                <w:iCs/>
                <w:sz w:val="22"/>
                <w:szCs w:val="22"/>
              </w:rPr>
              <w:t>£18,000 and 11.1% of children are from crowded households.</w:t>
            </w:r>
          </w:p>
          <w:p w14:paraId="2A7D54FA" w14:textId="08279F58" w:rsidR="00392EAD" w:rsidRPr="00FF622E" w:rsidRDefault="00392EAD">
            <w:pPr>
              <w:pStyle w:val="TableRowCentered"/>
              <w:jc w:val="left"/>
              <w:rPr>
                <w:iCs/>
                <w:szCs w:val="24"/>
                <w:highlight w:val="yellow"/>
              </w:rPr>
            </w:pPr>
            <w:r w:rsidRPr="00C619B9">
              <w:rPr>
                <w:iCs/>
                <w:sz w:val="22"/>
                <w:szCs w:val="22"/>
              </w:rPr>
              <w:t>28.9% of children in the area live in low-income families compared with 17% nationally. The area contains a higher than average level of social housing – 58% compared with the national average of 18%.</w:t>
            </w:r>
          </w:p>
        </w:tc>
      </w:tr>
    </w:tbl>
    <w:p w14:paraId="2A7D54FF" w14:textId="77777777" w:rsidR="00E66558" w:rsidRDefault="009D71E8">
      <w:pPr>
        <w:pStyle w:val="Heading2"/>
        <w:spacing w:before="600"/>
      </w:pPr>
      <w:bookmarkStart w:id="18" w:name="_Toc443397160"/>
      <w:r>
        <w:lastRenderedPageBreak/>
        <w:t xml:space="preserve">Intended outcomes </w:t>
      </w:r>
    </w:p>
    <w:p w14:paraId="2A7D5500" w14:textId="77777777"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743"/>
        <w:gridCol w:w="4743"/>
      </w:tblGrid>
      <w:tr w:rsidR="00E66558" w14:paraId="2A7D5503" w14:textId="77777777" w:rsidTr="000124DA">
        <w:tc>
          <w:tcPr>
            <w:tcW w:w="4743"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1" w14:textId="77777777" w:rsidR="00E66558" w:rsidRDefault="009D71E8">
            <w:pPr>
              <w:pStyle w:val="TableHeader"/>
              <w:jc w:val="left"/>
            </w:pPr>
            <w:r>
              <w:t>Intended outcome</w:t>
            </w:r>
          </w:p>
        </w:tc>
        <w:tc>
          <w:tcPr>
            <w:tcW w:w="4743"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2" w14:textId="77777777" w:rsidR="00E66558" w:rsidRDefault="009D71E8">
            <w:pPr>
              <w:pStyle w:val="TableHeader"/>
              <w:jc w:val="left"/>
            </w:pPr>
            <w:r>
              <w:t>Success criteria</w:t>
            </w:r>
          </w:p>
        </w:tc>
      </w:tr>
      <w:tr w:rsidR="003952C9" w14:paraId="5C388173" w14:textId="77777777" w:rsidTr="000124DA">
        <w:tc>
          <w:tcPr>
            <w:tcW w:w="47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8AD223" w14:textId="77777777" w:rsidR="003952C9" w:rsidRPr="00C619B9" w:rsidRDefault="003952C9" w:rsidP="000124DA">
            <w:pPr>
              <w:pStyle w:val="NoSpacing"/>
              <w:rPr>
                <w:rFonts w:cs="Arial"/>
                <w:sz w:val="22"/>
                <w:szCs w:val="22"/>
              </w:rPr>
            </w:pPr>
            <w:r w:rsidRPr="00C619B9">
              <w:rPr>
                <w:rFonts w:cs="Arial"/>
                <w:sz w:val="22"/>
                <w:szCs w:val="22"/>
              </w:rPr>
              <w:t xml:space="preserve">Improve oral language skills and vocabulary </w:t>
            </w:r>
            <w:r w:rsidR="00910EA5" w:rsidRPr="00C619B9">
              <w:rPr>
                <w:rFonts w:cs="Arial"/>
                <w:sz w:val="22"/>
                <w:szCs w:val="22"/>
              </w:rPr>
              <w:t xml:space="preserve">leading to improved performance of pupils, particularly our disadvantaged pupils, in relation to writing and in particular composition and effect. </w:t>
            </w:r>
          </w:p>
          <w:p w14:paraId="426A867B" w14:textId="20FF6CAB" w:rsidR="00CF547C" w:rsidRPr="00C619B9" w:rsidRDefault="00CF547C" w:rsidP="000124DA">
            <w:pPr>
              <w:pStyle w:val="NoSpacing"/>
              <w:rPr>
                <w:rFonts w:cs="Arial"/>
                <w:sz w:val="22"/>
                <w:szCs w:val="22"/>
              </w:rPr>
            </w:pPr>
            <w:r w:rsidRPr="00C619B9">
              <w:rPr>
                <w:rFonts w:cs="Arial"/>
                <w:sz w:val="22"/>
                <w:szCs w:val="22"/>
              </w:rPr>
              <w:t>(</w:t>
            </w:r>
            <w:r w:rsidR="00157617">
              <w:rPr>
                <w:rFonts w:cs="Arial"/>
                <w:sz w:val="22"/>
                <w:szCs w:val="22"/>
              </w:rPr>
              <w:t>Challenge 1)</w:t>
            </w:r>
          </w:p>
        </w:tc>
        <w:tc>
          <w:tcPr>
            <w:tcW w:w="47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B03041" w14:textId="61184B31" w:rsidR="00910EA5" w:rsidRPr="00C619B9" w:rsidRDefault="00910EA5">
            <w:pPr>
              <w:pStyle w:val="TableRowCentered"/>
              <w:jc w:val="left"/>
              <w:rPr>
                <w:sz w:val="22"/>
                <w:szCs w:val="22"/>
              </w:rPr>
            </w:pPr>
            <w:r w:rsidRPr="00C619B9">
              <w:rPr>
                <w:sz w:val="22"/>
                <w:szCs w:val="22"/>
              </w:rPr>
              <w:t xml:space="preserve">Improved performance of </w:t>
            </w:r>
            <w:r w:rsidR="00CF547C" w:rsidRPr="00C619B9">
              <w:rPr>
                <w:sz w:val="22"/>
                <w:szCs w:val="22"/>
              </w:rPr>
              <w:t xml:space="preserve">all </w:t>
            </w:r>
            <w:r w:rsidRPr="00C619B9">
              <w:rPr>
                <w:sz w:val="22"/>
                <w:szCs w:val="22"/>
              </w:rPr>
              <w:t>pupils in relation</w:t>
            </w:r>
            <w:r w:rsidR="00CF547C" w:rsidRPr="00C619B9">
              <w:rPr>
                <w:sz w:val="22"/>
                <w:szCs w:val="22"/>
              </w:rPr>
              <w:t xml:space="preserve"> to communication and language skills evidenced by assessments and observations.</w:t>
            </w:r>
          </w:p>
          <w:p w14:paraId="568D1874" w14:textId="119D4D20" w:rsidR="00910EA5" w:rsidRPr="00C619B9" w:rsidRDefault="00910EA5">
            <w:pPr>
              <w:pStyle w:val="TableRowCentered"/>
              <w:jc w:val="left"/>
              <w:rPr>
                <w:sz w:val="22"/>
                <w:szCs w:val="22"/>
              </w:rPr>
            </w:pPr>
            <w:r w:rsidRPr="00C619B9">
              <w:rPr>
                <w:sz w:val="22"/>
                <w:szCs w:val="22"/>
              </w:rPr>
              <w:t xml:space="preserve">The approach </w:t>
            </w:r>
            <w:r w:rsidR="00157617">
              <w:rPr>
                <w:sz w:val="22"/>
                <w:szCs w:val="22"/>
              </w:rPr>
              <w:t>used</w:t>
            </w:r>
            <w:r w:rsidRPr="00C619B9">
              <w:rPr>
                <w:sz w:val="22"/>
                <w:szCs w:val="22"/>
              </w:rPr>
              <w:t xml:space="preserve"> </w:t>
            </w:r>
            <w:r w:rsidR="00157617">
              <w:rPr>
                <w:sz w:val="22"/>
                <w:szCs w:val="22"/>
              </w:rPr>
              <w:t xml:space="preserve">for </w:t>
            </w:r>
            <w:r w:rsidRPr="00C619B9">
              <w:rPr>
                <w:sz w:val="22"/>
                <w:szCs w:val="22"/>
              </w:rPr>
              <w:t>writing</w:t>
            </w:r>
            <w:r w:rsidR="00CF547C" w:rsidRPr="00C619B9">
              <w:rPr>
                <w:sz w:val="22"/>
                <w:szCs w:val="22"/>
              </w:rPr>
              <w:t xml:space="preserve"> is </w:t>
            </w:r>
            <w:r w:rsidR="00157617">
              <w:rPr>
                <w:sz w:val="22"/>
                <w:szCs w:val="22"/>
              </w:rPr>
              <w:t xml:space="preserve">having an impact and writing across the school is now consistent and </w:t>
            </w:r>
            <w:r w:rsidR="00CF547C" w:rsidRPr="00C619B9">
              <w:rPr>
                <w:sz w:val="22"/>
                <w:szCs w:val="22"/>
              </w:rPr>
              <w:t xml:space="preserve">of </w:t>
            </w:r>
            <w:r w:rsidR="00157617">
              <w:rPr>
                <w:sz w:val="22"/>
                <w:szCs w:val="22"/>
              </w:rPr>
              <w:t xml:space="preserve">a </w:t>
            </w:r>
            <w:r w:rsidR="00CF547C" w:rsidRPr="00C619B9">
              <w:rPr>
                <w:sz w:val="22"/>
                <w:szCs w:val="22"/>
              </w:rPr>
              <w:t>high-quality evidenced by work scrutiny and observations.</w:t>
            </w:r>
          </w:p>
          <w:p w14:paraId="0BB5E5AB" w14:textId="6656A997" w:rsidR="003952C9" w:rsidRPr="00C619B9" w:rsidRDefault="00910EA5">
            <w:pPr>
              <w:pStyle w:val="TableRowCentered"/>
              <w:jc w:val="left"/>
              <w:rPr>
                <w:sz w:val="22"/>
                <w:szCs w:val="22"/>
              </w:rPr>
            </w:pPr>
            <w:r w:rsidRPr="00C619B9">
              <w:rPr>
                <w:sz w:val="22"/>
                <w:szCs w:val="22"/>
              </w:rPr>
              <w:t>The gap between disadvantaged and non-disadvantaged pupils in relation to outcomes in writing</w:t>
            </w:r>
            <w:r w:rsidR="00CF547C" w:rsidRPr="00C619B9">
              <w:rPr>
                <w:sz w:val="22"/>
                <w:szCs w:val="22"/>
              </w:rPr>
              <w:t xml:space="preserve"> is </w:t>
            </w:r>
            <w:r w:rsidR="00157617">
              <w:rPr>
                <w:sz w:val="22"/>
                <w:szCs w:val="22"/>
              </w:rPr>
              <w:t>diminish</w:t>
            </w:r>
            <w:r w:rsidR="00CF547C" w:rsidRPr="00C619B9">
              <w:rPr>
                <w:sz w:val="22"/>
                <w:szCs w:val="22"/>
              </w:rPr>
              <w:t>ed.</w:t>
            </w:r>
          </w:p>
        </w:tc>
      </w:tr>
      <w:tr w:rsidR="00E66558" w14:paraId="2A7D5506" w14:textId="77777777" w:rsidTr="000124DA">
        <w:tc>
          <w:tcPr>
            <w:tcW w:w="47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32E7AF" w14:textId="458C8278" w:rsidR="000124DA" w:rsidRPr="00CF4277" w:rsidRDefault="003952C9" w:rsidP="000124DA">
            <w:pPr>
              <w:pStyle w:val="NoSpacing"/>
              <w:rPr>
                <w:rFonts w:cs="Arial"/>
                <w:sz w:val="22"/>
                <w:szCs w:val="22"/>
              </w:rPr>
            </w:pPr>
            <w:r w:rsidRPr="00CF4277">
              <w:rPr>
                <w:rFonts w:cs="Arial"/>
                <w:sz w:val="22"/>
                <w:szCs w:val="22"/>
              </w:rPr>
              <w:t>I</w:t>
            </w:r>
            <w:r w:rsidR="000124DA" w:rsidRPr="00CF4277">
              <w:rPr>
                <w:rFonts w:cs="Arial"/>
                <w:sz w:val="22"/>
                <w:szCs w:val="22"/>
              </w:rPr>
              <w:t>mprove and sustain attendance for</w:t>
            </w:r>
          </w:p>
          <w:p w14:paraId="48048C22" w14:textId="461F7974" w:rsidR="000124DA" w:rsidRPr="00C619B9" w:rsidRDefault="0096660A" w:rsidP="000124DA">
            <w:pPr>
              <w:pStyle w:val="NoSpacing"/>
              <w:rPr>
                <w:sz w:val="22"/>
                <w:szCs w:val="22"/>
              </w:rPr>
            </w:pPr>
            <w:r w:rsidRPr="00CF4277">
              <w:rPr>
                <w:rFonts w:cs="Arial"/>
                <w:sz w:val="22"/>
                <w:szCs w:val="22"/>
              </w:rPr>
              <w:t xml:space="preserve">all </w:t>
            </w:r>
            <w:r w:rsidR="000124DA" w:rsidRPr="00CF4277">
              <w:rPr>
                <w:rFonts w:cs="Arial"/>
                <w:sz w:val="22"/>
                <w:szCs w:val="22"/>
              </w:rPr>
              <w:t xml:space="preserve">our </w:t>
            </w:r>
            <w:r w:rsidRPr="00CF4277">
              <w:rPr>
                <w:rFonts w:cs="Arial"/>
                <w:sz w:val="22"/>
                <w:szCs w:val="22"/>
              </w:rPr>
              <w:t>pupils across school, particularly our disadvantaged pupils</w:t>
            </w:r>
            <w:r w:rsidR="000124DA" w:rsidRPr="00CF4277">
              <w:rPr>
                <w:rFonts w:cs="Arial"/>
                <w:sz w:val="22"/>
                <w:szCs w:val="22"/>
              </w:rPr>
              <w:t xml:space="preserve"> and reduce the number of persistent absen</w:t>
            </w:r>
            <w:r w:rsidR="003952C9" w:rsidRPr="00CF4277">
              <w:rPr>
                <w:rFonts w:cs="Arial"/>
                <w:sz w:val="22"/>
                <w:szCs w:val="22"/>
              </w:rPr>
              <w:t>ce</w:t>
            </w:r>
            <w:r w:rsidR="000124DA" w:rsidRPr="00CF4277">
              <w:rPr>
                <w:rFonts w:cs="Arial"/>
                <w:sz w:val="22"/>
                <w:szCs w:val="22"/>
              </w:rPr>
              <w:t>s</w:t>
            </w:r>
            <w:r w:rsidR="000124DA" w:rsidRPr="00CF4277">
              <w:rPr>
                <w:sz w:val="22"/>
                <w:szCs w:val="22"/>
              </w:rPr>
              <w:t>.</w:t>
            </w:r>
            <w:r w:rsidR="00FA622D" w:rsidRPr="00C619B9">
              <w:rPr>
                <w:sz w:val="22"/>
                <w:szCs w:val="22"/>
              </w:rPr>
              <w:t xml:space="preserve"> </w:t>
            </w:r>
          </w:p>
          <w:p w14:paraId="2A7D5504" w14:textId="717F6C64" w:rsidR="00E66558" w:rsidRPr="00C619B9" w:rsidRDefault="00FA622D">
            <w:pPr>
              <w:pStyle w:val="TableRow"/>
              <w:rPr>
                <w:sz w:val="22"/>
                <w:szCs w:val="22"/>
              </w:rPr>
            </w:pPr>
            <w:r w:rsidRPr="00C619B9">
              <w:rPr>
                <w:sz w:val="22"/>
                <w:szCs w:val="22"/>
              </w:rPr>
              <w:t>(</w:t>
            </w:r>
            <w:r w:rsidR="00157617">
              <w:rPr>
                <w:sz w:val="22"/>
                <w:szCs w:val="22"/>
              </w:rPr>
              <w:t xml:space="preserve">Challenge </w:t>
            </w:r>
            <w:r w:rsidRPr="00C619B9">
              <w:rPr>
                <w:sz w:val="22"/>
                <w:szCs w:val="22"/>
              </w:rPr>
              <w:t>2)</w:t>
            </w:r>
          </w:p>
        </w:tc>
        <w:tc>
          <w:tcPr>
            <w:tcW w:w="47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41592F" w14:textId="2BAAEB26" w:rsidR="00E66558" w:rsidRPr="00C619B9" w:rsidRDefault="00FA622D">
            <w:pPr>
              <w:pStyle w:val="TableRowCentered"/>
              <w:jc w:val="left"/>
              <w:rPr>
                <w:sz w:val="22"/>
                <w:szCs w:val="22"/>
              </w:rPr>
            </w:pPr>
            <w:r w:rsidRPr="00C619B9">
              <w:rPr>
                <w:sz w:val="22"/>
                <w:szCs w:val="22"/>
              </w:rPr>
              <w:t>Sustained high</w:t>
            </w:r>
            <w:r w:rsidR="00157617">
              <w:rPr>
                <w:sz w:val="22"/>
                <w:szCs w:val="22"/>
              </w:rPr>
              <w:t>er</w:t>
            </w:r>
            <w:r w:rsidRPr="00C619B9">
              <w:rPr>
                <w:sz w:val="22"/>
                <w:szCs w:val="22"/>
              </w:rPr>
              <w:t xml:space="preserve"> attendance </w:t>
            </w:r>
            <w:r w:rsidR="000124DA" w:rsidRPr="00C619B9">
              <w:rPr>
                <w:sz w:val="22"/>
                <w:szCs w:val="22"/>
              </w:rPr>
              <w:t xml:space="preserve">data </w:t>
            </w:r>
            <w:r w:rsidRPr="00C619B9">
              <w:rPr>
                <w:sz w:val="22"/>
                <w:szCs w:val="22"/>
              </w:rPr>
              <w:t>from 2024-25</w:t>
            </w:r>
            <w:r w:rsidR="000124DA" w:rsidRPr="00C619B9">
              <w:rPr>
                <w:sz w:val="22"/>
                <w:szCs w:val="22"/>
              </w:rPr>
              <w:t xml:space="preserve"> demonstrated by:</w:t>
            </w:r>
          </w:p>
          <w:p w14:paraId="2EC1EF8A" w14:textId="16355698" w:rsidR="000124DA" w:rsidRPr="00C619B9" w:rsidRDefault="000124DA" w:rsidP="000124DA">
            <w:pPr>
              <w:pStyle w:val="TableRowCentered"/>
              <w:numPr>
                <w:ilvl w:val="0"/>
                <w:numId w:val="17"/>
              </w:numPr>
              <w:jc w:val="left"/>
              <w:rPr>
                <w:sz w:val="22"/>
                <w:szCs w:val="22"/>
              </w:rPr>
            </w:pPr>
            <w:r w:rsidRPr="00C619B9">
              <w:rPr>
                <w:sz w:val="22"/>
                <w:szCs w:val="22"/>
              </w:rPr>
              <w:t xml:space="preserve">The overall absence rate for all pupils being no more </w:t>
            </w:r>
            <w:r w:rsidRPr="001F7A27">
              <w:rPr>
                <w:sz w:val="22"/>
                <w:szCs w:val="22"/>
              </w:rPr>
              <w:t xml:space="preserve">than </w:t>
            </w:r>
            <w:r w:rsidR="00BE5E02" w:rsidRPr="001F7A27">
              <w:rPr>
                <w:sz w:val="22"/>
                <w:szCs w:val="22"/>
              </w:rPr>
              <w:t>8</w:t>
            </w:r>
            <w:r w:rsidRPr="001F7A27">
              <w:rPr>
                <w:sz w:val="22"/>
                <w:szCs w:val="22"/>
              </w:rPr>
              <w:t>% and</w:t>
            </w:r>
            <w:r w:rsidRPr="00C619B9">
              <w:rPr>
                <w:sz w:val="22"/>
                <w:szCs w:val="22"/>
              </w:rPr>
              <w:t xml:space="preserve"> the attendance gap between disadvantaged and their non-disadvantaged peers </w:t>
            </w:r>
            <w:r w:rsidR="001F7A27">
              <w:rPr>
                <w:sz w:val="22"/>
                <w:szCs w:val="22"/>
              </w:rPr>
              <w:t>is diminished</w:t>
            </w:r>
            <w:r w:rsidRPr="00C619B9">
              <w:rPr>
                <w:sz w:val="22"/>
                <w:szCs w:val="22"/>
              </w:rPr>
              <w:t>.</w:t>
            </w:r>
          </w:p>
          <w:p w14:paraId="2A7D5505" w14:textId="46529B70" w:rsidR="000124DA" w:rsidRPr="00C619B9" w:rsidRDefault="000124DA" w:rsidP="000124DA">
            <w:pPr>
              <w:pStyle w:val="TableRowCentered"/>
              <w:numPr>
                <w:ilvl w:val="0"/>
                <w:numId w:val="17"/>
              </w:numPr>
              <w:jc w:val="left"/>
              <w:rPr>
                <w:sz w:val="22"/>
                <w:szCs w:val="22"/>
              </w:rPr>
            </w:pPr>
            <w:r w:rsidRPr="00C619B9">
              <w:rPr>
                <w:sz w:val="22"/>
                <w:szCs w:val="22"/>
              </w:rPr>
              <w:t xml:space="preserve">The percentage of all pupils who are persistently absent being </w:t>
            </w:r>
            <w:r w:rsidRPr="001F7A27">
              <w:rPr>
                <w:sz w:val="22"/>
                <w:szCs w:val="22"/>
              </w:rPr>
              <w:t xml:space="preserve">below </w:t>
            </w:r>
            <w:r w:rsidR="001F7A27" w:rsidRPr="001F7A27">
              <w:rPr>
                <w:sz w:val="22"/>
                <w:szCs w:val="22"/>
              </w:rPr>
              <w:t>8</w:t>
            </w:r>
            <w:r w:rsidRPr="001F7A27">
              <w:rPr>
                <w:sz w:val="22"/>
                <w:szCs w:val="22"/>
              </w:rPr>
              <w:t>%</w:t>
            </w:r>
            <w:r w:rsidRPr="00C619B9">
              <w:rPr>
                <w:sz w:val="22"/>
                <w:szCs w:val="22"/>
              </w:rPr>
              <w:t xml:space="preserve"> and the data among disadvantaged pupils being </w:t>
            </w:r>
            <w:r w:rsidR="001F7A27">
              <w:rPr>
                <w:sz w:val="22"/>
                <w:szCs w:val="22"/>
              </w:rPr>
              <w:t>in-line with</w:t>
            </w:r>
            <w:r w:rsidRPr="00C619B9">
              <w:rPr>
                <w:sz w:val="22"/>
                <w:szCs w:val="22"/>
              </w:rPr>
              <w:t xml:space="preserve"> their peers.</w:t>
            </w:r>
          </w:p>
        </w:tc>
      </w:tr>
      <w:tr w:rsidR="00CF547C" w14:paraId="2C9251E5" w14:textId="77777777" w:rsidTr="000124DA">
        <w:tc>
          <w:tcPr>
            <w:tcW w:w="47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A67918" w14:textId="77777777" w:rsidR="00CF547C" w:rsidRDefault="00264B2D">
            <w:pPr>
              <w:pStyle w:val="TableRow"/>
              <w:rPr>
                <w:sz w:val="22"/>
                <w:szCs w:val="22"/>
              </w:rPr>
            </w:pPr>
            <w:r>
              <w:rPr>
                <w:sz w:val="22"/>
                <w:szCs w:val="22"/>
              </w:rPr>
              <w:t>Pupils are able to self-regulate and manage emotions in appropriate ways.</w:t>
            </w:r>
          </w:p>
          <w:p w14:paraId="7B2A2781" w14:textId="37617665" w:rsidR="00053101" w:rsidRDefault="00053101">
            <w:pPr>
              <w:pStyle w:val="TableRow"/>
              <w:rPr>
                <w:sz w:val="22"/>
                <w:szCs w:val="22"/>
              </w:rPr>
            </w:pPr>
            <w:r>
              <w:rPr>
                <w:sz w:val="22"/>
                <w:szCs w:val="22"/>
              </w:rPr>
              <w:t>(</w:t>
            </w:r>
            <w:r w:rsidR="00E821F7">
              <w:rPr>
                <w:sz w:val="22"/>
                <w:szCs w:val="22"/>
              </w:rPr>
              <w:t xml:space="preserve">Challenge </w:t>
            </w:r>
            <w:r>
              <w:rPr>
                <w:sz w:val="22"/>
                <w:szCs w:val="22"/>
              </w:rPr>
              <w:t>3)</w:t>
            </w:r>
          </w:p>
        </w:tc>
        <w:tc>
          <w:tcPr>
            <w:tcW w:w="47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FFBE64" w14:textId="77777777" w:rsidR="00264B2D" w:rsidRDefault="00FC0AD0" w:rsidP="00264B2D">
            <w:pPr>
              <w:pStyle w:val="TableRowCentered"/>
              <w:jc w:val="left"/>
              <w:rPr>
                <w:sz w:val="22"/>
                <w:szCs w:val="22"/>
              </w:rPr>
            </w:pPr>
            <w:r>
              <w:rPr>
                <w:sz w:val="22"/>
                <w:szCs w:val="22"/>
              </w:rPr>
              <w:t>Sustained high levels of wellbeing from 2024/25 demonstrated by:</w:t>
            </w:r>
          </w:p>
          <w:p w14:paraId="66E3F434" w14:textId="77777777" w:rsidR="00FC0AD0" w:rsidRDefault="00FC0AD0" w:rsidP="00FC0AD0">
            <w:pPr>
              <w:pStyle w:val="TableRowCentered"/>
              <w:numPr>
                <w:ilvl w:val="0"/>
                <w:numId w:val="18"/>
              </w:numPr>
              <w:jc w:val="left"/>
              <w:rPr>
                <w:sz w:val="22"/>
                <w:szCs w:val="22"/>
              </w:rPr>
            </w:pPr>
            <w:r>
              <w:rPr>
                <w:sz w:val="22"/>
                <w:szCs w:val="22"/>
              </w:rPr>
              <w:t>Qualitative data from student voice, student parent surveys and teacher observations</w:t>
            </w:r>
          </w:p>
          <w:p w14:paraId="13B4C1AC" w14:textId="5AD9031E" w:rsidR="00FC0AD0" w:rsidRDefault="00FC0AD0" w:rsidP="00FC0AD0">
            <w:pPr>
              <w:pStyle w:val="TableRowCentered"/>
              <w:numPr>
                <w:ilvl w:val="0"/>
                <w:numId w:val="18"/>
              </w:numPr>
              <w:jc w:val="left"/>
              <w:rPr>
                <w:sz w:val="22"/>
                <w:szCs w:val="22"/>
              </w:rPr>
            </w:pPr>
            <w:r>
              <w:rPr>
                <w:sz w:val="22"/>
                <w:szCs w:val="22"/>
              </w:rPr>
              <w:t>A significant reduction in behaviour incidents logged</w:t>
            </w:r>
            <w:r w:rsidR="00E821F7">
              <w:rPr>
                <w:sz w:val="22"/>
                <w:szCs w:val="22"/>
              </w:rPr>
              <w:t xml:space="preserve"> due to change in whole school approach</w:t>
            </w:r>
          </w:p>
          <w:p w14:paraId="52597043" w14:textId="788E6D47" w:rsidR="00E821F7" w:rsidRDefault="00E821F7" w:rsidP="00FC0AD0">
            <w:pPr>
              <w:pStyle w:val="TableRowCentered"/>
              <w:numPr>
                <w:ilvl w:val="0"/>
                <w:numId w:val="18"/>
              </w:numPr>
              <w:jc w:val="left"/>
              <w:rPr>
                <w:sz w:val="22"/>
                <w:szCs w:val="22"/>
              </w:rPr>
            </w:pPr>
            <w:r>
              <w:rPr>
                <w:sz w:val="22"/>
                <w:szCs w:val="22"/>
              </w:rPr>
              <w:t>All staff using restorative approach consistently across school</w:t>
            </w:r>
          </w:p>
          <w:p w14:paraId="3817875E" w14:textId="77777777" w:rsidR="00FC0AD0" w:rsidRDefault="00FC0AD0" w:rsidP="00FC0AD0">
            <w:pPr>
              <w:pStyle w:val="TableRowCentered"/>
              <w:numPr>
                <w:ilvl w:val="0"/>
                <w:numId w:val="18"/>
              </w:numPr>
              <w:jc w:val="left"/>
              <w:rPr>
                <w:sz w:val="22"/>
                <w:szCs w:val="22"/>
              </w:rPr>
            </w:pPr>
            <w:r>
              <w:rPr>
                <w:sz w:val="22"/>
                <w:szCs w:val="22"/>
              </w:rPr>
              <w:t>A significant reduction in the number of pupils being supported weekly by the Pastoral Lead</w:t>
            </w:r>
          </w:p>
          <w:p w14:paraId="1B3A7474" w14:textId="540EFFF7" w:rsidR="00915732" w:rsidRDefault="00915732" w:rsidP="00FC0AD0">
            <w:pPr>
              <w:pStyle w:val="TableRowCentered"/>
              <w:numPr>
                <w:ilvl w:val="0"/>
                <w:numId w:val="18"/>
              </w:numPr>
              <w:jc w:val="left"/>
              <w:rPr>
                <w:sz w:val="22"/>
                <w:szCs w:val="22"/>
              </w:rPr>
            </w:pPr>
            <w:r w:rsidRPr="00E821F7">
              <w:rPr>
                <w:sz w:val="22"/>
                <w:szCs w:val="22"/>
              </w:rPr>
              <w:t>Being a Trauma Aware School</w:t>
            </w:r>
            <w:r w:rsidR="00E821F7">
              <w:rPr>
                <w:sz w:val="22"/>
                <w:szCs w:val="22"/>
              </w:rPr>
              <w:t xml:space="preserve"> where children’s mental health is at the forefront </w:t>
            </w:r>
          </w:p>
        </w:tc>
      </w:tr>
      <w:tr w:rsidR="00E66558" w14:paraId="2A7D5509" w14:textId="77777777" w:rsidTr="000124DA">
        <w:tc>
          <w:tcPr>
            <w:tcW w:w="47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7" w14:textId="1DAFFA8B" w:rsidR="00E66558" w:rsidRPr="00C619B9" w:rsidRDefault="0096660A">
            <w:pPr>
              <w:pStyle w:val="TableRow"/>
              <w:rPr>
                <w:sz w:val="22"/>
                <w:szCs w:val="22"/>
              </w:rPr>
            </w:pPr>
            <w:r w:rsidRPr="00C619B9">
              <w:rPr>
                <w:sz w:val="22"/>
                <w:szCs w:val="22"/>
              </w:rPr>
              <w:t>Improved reading attainment for disadvantaged pupils at the end of</w:t>
            </w:r>
            <w:r w:rsidR="00CA5E2B" w:rsidRPr="00C619B9">
              <w:rPr>
                <w:sz w:val="22"/>
                <w:szCs w:val="22"/>
              </w:rPr>
              <w:t xml:space="preserve"> KS1 and</w:t>
            </w:r>
            <w:r w:rsidRPr="00C619B9">
              <w:rPr>
                <w:sz w:val="22"/>
                <w:szCs w:val="22"/>
              </w:rPr>
              <w:t xml:space="preserve"> KS2</w:t>
            </w:r>
            <w:r w:rsidR="00053101" w:rsidRPr="00C619B9">
              <w:rPr>
                <w:sz w:val="22"/>
                <w:szCs w:val="22"/>
              </w:rPr>
              <w:t xml:space="preserve"> (</w:t>
            </w:r>
            <w:r w:rsidR="00E821F7">
              <w:rPr>
                <w:sz w:val="22"/>
                <w:szCs w:val="22"/>
              </w:rPr>
              <w:t xml:space="preserve">Challenge </w:t>
            </w:r>
            <w:r w:rsidR="00053101" w:rsidRPr="00C619B9">
              <w:rPr>
                <w:sz w:val="22"/>
                <w:szCs w:val="22"/>
              </w:rPr>
              <w:t>4)</w:t>
            </w:r>
            <w:r w:rsidRPr="00C619B9">
              <w:rPr>
                <w:sz w:val="22"/>
                <w:szCs w:val="22"/>
              </w:rPr>
              <w:t>.</w:t>
            </w:r>
          </w:p>
        </w:tc>
        <w:tc>
          <w:tcPr>
            <w:tcW w:w="47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8" w14:textId="6504FAE8" w:rsidR="00053101" w:rsidRPr="00C619B9" w:rsidRDefault="00053101" w:rsidP="00915732">
            <w:pPr>
              <w:pStyle w:val="TableRowCentered"/>
              <w:jc w:val="left"/>
              <w:rPr>
                <w:sz w:val="22"/>
                <w:szCs w:val="22"/>
              </w:rPr>
            </w:pPr>
            <w:r w:rsidRPr="00C619B9">
              <w:rPr>
                <w:sz w:val="22"/>
                <w:szCs w:val="22"/>
              </w:rPr>
              <w:t>Reading outcomes in 2024/25 show that the gap between disadvantaged and non-disadvantaged has been significantly closed</w:t>
            </w:r>
            <w:r w:rsidR="00E821F7">
              <w:rPr>
                <w:sz w:val="22"/>
                <w:szCs w:val="22"/>
              </w:rPr>
              <w:t xml:space="preserve"> due to quality first teaching</w:t>
            </w:r>
            <w:r w:rsidR="009B1AC0">
              <w:rPr>
                <w:sz w:val="22"/>
                <w:szCs w:val="22"/>
              </w:rPr>
              <w:t xml:space="preserve"> and in-line with the national average.</w:t>
            </w:r>
          </w:p>
        </w:tc>
      </w:tr>
      <w:tr w:rsidR="00E66558" w14:paraId="2A7D550C" w14:textId="77777777" w:rsidTr="000124DA">
        <w:tc>
          <w:tcPr>
            <w:tcW w:w="47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A" w14:textId="3074B434" w:rsidR="00E66558" w:rsidRDefault="0096660A">
            <w:pPr>
              <w:pStyle w:val="TableRow"/>
              <w:rPr>
                <w:sz w:val="22"/>
                <w:szCs w:val="22"/>
              </w:rPr>
            </w:pPr>
            <w:r>
              <w:rPr>
                <w:sz w:val="22"/>
                <w:szCs w:val="22"/>
              </w:rPr>
              <w:lastRenderedPageBreak/>
              <w:t>Improved Maths attainment for disadvantaged pupils at the end of KS1 and KS2.</w:t>
            </w:r>
            <w:r w:rsidR="00053101">
              <w:rPr>
                <w:sz w:val="22"/>
                <w:szCs w:val="22"/>
              </w:rPr>
              <w:t xml:space="preserve"> (</w:t>
            </w:r>
            <w:r w:rsidR="00E821F7">
              <w:rPr>
                <w:sz w:val="22"/>
                <w:szCs w:val="22"/>
              </w:rPr>
              <w:t xml:space="preserve">Challenge </w:t>
            </w:r>
            <w:r w:rsidR="00053101">
              <w:rPr>
                <w:sz w:val="22"/>
                <w:szCs w:val="22"/>
              </w:rPr>
              <w:t>4)</w:t>
            </w:r>
          </w:p>
        </w:tc>
        <w:tc>
          <w:tcPr>
            <w:tcW w:w="47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B" w14:textId="70ABFF3D" w:rsidR="00E66558" w:rsidRDefault="00053101">
            <w:pPr>
              <w:pStyle w:val="TableRowCentered"/>
              <w:jc w:val="left"/>
              <w:rPr>
                <w:sz w:val="22"/>
                <w:szCs w:val="22"/>
              </w:rPr>
            </w:pPr>
            <w:r>
              <w:rPr>
                <w:sz w:val="22"/>
                <w:szCs w:val="22"/>
              </w:rPr>
              <w:t>Maths outcomes in 2024/25 show that the gap between disadvantaged and non-disadvantaged has been significantly closed</w:t>
            </w:r>
            <w:r w:rsidR="00E821F7">
              <w:rPr>
                <w:sz w:val="22"/>
                <w:szCs w:val="22"/>
              </w:rPr>
              <w:t xml:space="preserve"> due to quality first teaching</w:t>
            </w:r>
            <w:r w:rsidR="009B1AC0">
              <w:rPr>
                <w:sz w:val="22"/>
                <w:szCs w:val="22"/>
              </w:rPr>
              <w:t xml:space="preserve"> and is in-line with the national average.</w:t>
            </w:r>
          </w:p>
        </w:tc>
      </w:tr>
    </w:tbl>
    <w:p w14:paraId="60BAD9F6" w14:textId="77777777" w:rsidR="00120AB1" w:rsidRDefault="00120AB1">
      <w:pPr>
        <w:pStyle w:val="Heading2"/>
      </w:pPr>
    </w:p>
    <w:p w14:paraId="2A06959E" w14:textId="77777777" w:rsidR="00120AB1" w:rsidRDefault="00120AB1">
      <w:pPr>
        <w:suppressAutoHyphens w:val="0"/>
        <w:spacing w:after="0" w:line="240" w:lineRule="auto"/>
        <w:rPr>
          <w:b/>
          <w:color w:val="104F75"/>
          <w:sz w:val="32"/>
          <w:szCs w:val="32"/>
        </w:rPr>
      </w:pPr>
      <w:r>
        <w:br w:type="page"/>
      </w:r>
    </w:p>
    <w:p w14:paraId="2A7D5512" w14:textId="7B489199" w:rsidR="00E66558" w:rsidRDefault="009D71E8">
      <w:pPr>
        <w:pStyle w:val="Heading2"/>
      </w:pPr>
      <w:r>
        <w:lastRenderedPageBreak/>
        <w:t>Activity in this academic year</w:t>
      </w:r>
    </w:p>
    <w:p w14:paraId="2A7D5513" w14:textId="77777777" w:rsidR="00E66558" w:rsidRDefault="009D71E8">
      <w:pPr>
        <w:spacing w:after="480"/>
      </w:pPr>
      <w:r>
        <w:t xml:space="preserve">This details how we intend to spend our pupil premium (and recovery premium funding) </w:t>
      </w:r>
      <w:r>
        <w:rPr>
          <w:b/>
          <w:bCs/>
        </w:rPr>
        <w:t>this academic year</w:t>
      </w:r>
      <w:r>
        <w:t xml:space="preserve"> to address the challenges listed above.</w:t>
      </w:r>
    </w:p>
    <w:p w14:paraId="2A7D5514" w14:textId="77777777" w:rsidR="00E66558" w:rsidRDefault="009D71E8">
      <w:pPr>
        <w:pStyle w:val="Heading3"/>
      </w:pPr>
      <w:bookmarkStart w:id="19" w:name="_Hlk159777752"/>
      <w:r>
        <w:t>Teaching (for example, CPD, recruitment and retention)</w:t>
      </w:r>
    </w:p>
    <w:bookmarkEnd w:id="19"/>
    <w:p w14:paraId="40718C6F" w14:textId="3C14E550" w:rsidR="00B95C5D" w:rsidRDefault="009D71E8">
      <w:r>
        <w:t xml:space="preserve">Budgeted </w:t>
      </w:r>
      <w:r w:rsidRPr="009B0165">
        <w:t xml:space="preserve">cost: </w:t>
      </w:r>
      <w:r w:rsidR="00BB6C4B" w:rsidRPr="00C34331">
        <w:rPr>
          <w:b/>
        </w:rPr>
        <w:t>£1</w:t>
      </w:r>
      <w:r w:rsidR="00147B3E">
        <w:rPr>
          <w:b/>
        </w:rPr>
        <w:t>78</w:t>
      </w:r>
      <w:r w:rsidR="00BB6C4B" w:rsidRPr="00C34331">
        <w:rPr>
          <w:b/>
        </w:rPr>
        <w:t>,143.52</w:t>
      </w:r>
    </w:p>
    <w:tbl>
      <w:tblPr>
        <w:tblW w:w="5000" w:type="pct"/>
        <w:tblLayout w:type="fixed"/>
        <w:tblCellMar>
          <w:left w:w="10" w:type="dxa"/>
          <w:right w:w="10" w:type="dxa"/>
        </w:tblCellMar>
        <w:tblLook w:val="04A0" w:firstRow="1" w:lastRow="0" w:firstColumn="1" w:lastColumn="0" w:noHBand="0" w:noVBand="1"/>
      </w:tblPr>
      <w:tblGrid>
        <w:gridCol w:w="3397"/>
        <w:gridCol w:w="4658"/>
        <w:gridCol w:w="1431"/>
      </w:tblGrid>
      <w:tr w:rsidR="000F61E1" w14:paraId="2A7D5519" w14:textId="77777777" w:rsidTr="00876C3F">
        <w:tc>
          <w:tcPr>
            <w:tcW w:w="339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6" w14:textId="77777777" w:rsidR="00E66558" w:rsidRDefault="009D71E8">
            <w:pPr>
              <w:pStyle w:val="TableHeader"/>
              <w:jc w:val="left"/>
            </w:pPr>
            <w:r>
              <w:t>Activity</w:t>
            </w:r>
          </w:p>
        </w:tc>
        <w:tc>
          <w:tcPr>
            <w:tcW w:w="465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7" w14:textId="77777777" w:rsidR="00E66558" w:rsidRDefault="009D71E8">
            <w:pPr>
              <w:pStyle w:val="TableHeader"/>
              <w:jc w:val="left"/>
            </w:pPr>
            <w:r>
              <w:t>Evidence that supports this approach</w:t>
            </w:r>
          </w:p>
        </w:tc>
        <w:tc>
          <w:tcPr>
            <w:tcW w:w="143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8" w14:textId="77777777" w:rsidR="00E66558" w:rsidRPr="00876C3F" w:rsidRDefault="009D71E8">
            <w:pPr>
              <w:pStyle w:val="TableHeader"/>
              <w:jc w:val="left"/>
              <w:rPr>
                <w:sz w:val="22"/>
                <w:szCs w:val="22"/>
              </w:rPr>
            </w:pPr>
            <w:r w:rsidRPr="00876C3F">
              <w:rPr>
                <w:sz w:val="22"/>
                <w:szCs w:val="22"/>
              </w:rPr>
              <w:t>Challenge number(s) addressed</w:t>
            </w:r>
          </w:p>
        </w:tc>
      </w:tr>
      <w:tr w:rsidR="00876C3F" w14:paraId="2A7D5521" w14:textId="77777777" w:rsidTr="00876C3F">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01DE20" w14:textId="77777777" w:rsidR="002218E4" w:rsidRPr="00445C6E" w:rsidRDefault="002218E4" w:rsidP="002218E4">
            <w:pPr>
              <w:pStyle w:val="TableRow"/>
              <w:rPr>
                <w:sz w:val="22"/>
              </w:rPr>
            </w:pPr>
            <w:r w:rsidRPr="00445C6E">
              <w:rPr>
                <w:sz w:val="22"/>
              </w:rPr>
              <w:t>Embedding dialogic activities across the school curriculum. These can support pupils to articulate key ideas, consolidate understanding and extend vocabulary.</w:t>
            </w:r>
          </w:p>
          <w:p w14:paraId="2A7D551E" w14:textId="00B34865" w:rsidR="002218E4" w:rsidRPr="00445C6E" w:rsidRDefault="002218E4" w:rsidP="002218E4">
            <w:pPr>
              <w:pStyle w:val="TableRow"/>
              <w:rPr>
                <w:i/>
                <w:sz w:val="22"/>
              </w:rPr>
            </w:pPr>
            <w:r w:rsidRPr="00445C6E">
              <w:rPr>
                <w:sz w:val="22"/>
              </w:rPr>
              <w:t>Purchase resources and fund ongoing teacher training and release time.</w:t>
            </w:r>
          </w:p>
        </w:tc>
        <w:tc>
          <w:tcPr>
            <w:tcW w:w="46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25D35A" w14:textId="77777777" w:rsidR="000F61E1" w:rsidRPr="00445C6E" w:rsidRDefault="002218E4" w:rsidP="002218E4">
            <w:pPr>
              <w:pStyle w:val="TableRowCentered"/>
              <w:jc w:val="left"/>
            </w:pPr>
            <w:r w:rsidRPr="00445C6E">
              <w:rPr>
                <w:sz w:val="22"/>
              </w:rPr>
              <w:t>There is a strong evidence base that suggests oral language interventions, including dialogic activities such as high-quality classroom discussion, are inexpensive to implement with high impacts on reading and writing.</w:t>
            </w:r>
            <w:r w:rsidR="008A4068" w:rsidRPr="00445C6E">
              <w:t xml:space="preserve"> </w:t>
            </w:r>
          </w:p>
          <w:p w14:paraId="35A6FF0C" w14:textId="18171F74" w:rsidR="000F61E1" w:rsidRPr="002B67CB" w:rsidRDefault="003C584C" w:rsidP="002218E4">
            <w:pPr>
              <w:pStyle w:val="TableRowCentered"/>
              <w:jc w:val="left"/>
              <w:rPr>
                <w:sz w:val="20"/>
              </w:rPr>
            </w:pPr>
            <w:hyperlink r:id="rId10" w:history="1">
              <w:r w:rsidR="002B67CB" w:rsidRPr="002B67CB">
                <w:rPr>
                  <w:rStyle w:val="Hyperlink"/>
                  <w:sz w:val="20"/>
                </w:rPr>
                <w:t>https://educationendowmentfoundation.org.uk/education-evidence/teaching-learning-toolkit/oral-language-interventions?utm_source=/education-evidence/teaching-learning-toolkit/oral-language-interventions&amp;utm_medium=search&amp;utm_campaign=site_search&amp;search_term=oral%20language%20interventions</w:t>
              </w:r>
            </w:hyperlink>
          </w:p>
          <w:p w14:paraId="6981F071" w14:textId="77777777" w:rsidR="002B67CB" w:rsidRDefault="002B67CB" w:rsidP="002B67CB">
            <w:pPr>
              <w:pStyle w:val="TableRowCentered"/>
              <w:ind w:left="0"/>
              <w:jc w:val="left"/>
            </w:pPr>
          </w:p>
          <w:p w14:paraId="2A7D551F" w14:textId="61D14DEA" w:rsidR="002B67CB" w:rsidRPr="00445C6E" w:rsidRDefault="002B67CB" w:rsidP="002218E4">
            <w:pPr>
              <w:pStyle w:val="TableRowCentered"/>
              <w:jc w:val="left"/>
              <w:rPr>
                <w:sz w:val="22"/>
              </w:rPr>
            </w:pPr>
          </w:p>
        </w:tc>
        <w:tc>
          <w:tcPr>
            <w:tcW w:w="1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0" w14:textId="2503EA18" w:rsidR="002218E4" w:rsidRPr="005715D9" w:rsidRDefault="002218E4" w:rsidP="002218E4">
            <w:pPr>
              <w:pStyle w:val="TableRowCentered"/>
              <w:jc w:val="left"/>
              <w:rPr>
                <w:sz w:val="22"/>
                <w:highlight w:val="yellow"/>
              </w:rPr>
            </w:pPr>
            <w:r w:rsidRPr="00445C6E">
              <w:rPr>
                <w:sz w:val="22"/>
              </w:rPr>
              <w:t xml:space="preserve">1, </w:t>
            </w:r>
            <w:r w:rsidR="00867A10" w:rsidRPr="00445C6E">
              <w:rPr>
                <w:sz w:val="22"/>
              </w:rPr>
              <w:t>2</w:t>
            </w:r>
          </w:p>
        </w:tc>
      </w:tr>
      <w:tr w:rsidR="005715D9" w14:paraId="08FC2656" w14:textId="77777777" w:rsidTr="00876C3F">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E5A982" w14:textId="29E05914" w:rsidR="005715D9" w:rsidRDefault="005715D9" w:rsidP="005715D9">
            <w:pPr>
              <w:pStyle w:val="TableRow"/>
              <w:rPr>
                <w:sz w:val="22"/>
                <w:szCs w:val="22"/>
              </w:rPr>
            </w:pPr>
            <w:bookmarkStart w:id="20" w:name="_Hlk159778461"/>
            <w:r>
              <w:rPr>
                <w:sz w:val="22"/>
                <w:szCs w:val="22"/>
              </w:rPr>
              <w:t xml:space="preserve">Small class sizes for </w:t>
            </w:r>
            <w:r w:rsidR="00E9128E">
              <w:rPr>
                <w:sz w:val="22"/>
                <w:szCs w:val="22"/>
              </w:rPr>
              <w:t xml:space="preserve">Y1, Y2, </w:t>
            </w:r>
            <w:r w:rsidR="00C668F0">
              <w:rPr>
                <w:sz w:val="22"/>
                <w:szCs w:val="22"/>
              </w:rPr>
              <w:t xml:space="preserve">Y4, </w:t>
            </w:r>
            <w:r w:rsidR="00E9128E">
              <w:rPr>
                <w:sz w:val="22"/>
                <w:szCs w:val="22"/>
              </w:rPr>
              <w:t xml:space="preserve">Y5 </w:t>
            </w:r>
            <w:r>
              <w:rPr>
                <w:sz w:val="22"/>
                <w:szCs w:val="22"/>
              </w:rPr>
              <w:t>to provide additional support and challenge for all pupils, with a focus on disadvantaged pupils.</w:t>
            </w:r>
          </w:p>
          <w:p w14:paraId="1EC62B09" w14:textId="77777777" w:rsidR="00147B3E" w:rsidRDefault="00147B3E" w:rsidP="005715D9">
            <w:pPr>
              <w:pStyle w:val="TableRow"/>
              <w:rPr>
                <w:sz w:val="22"/>
                <w:szCs w:val="22"/>
              </w:rPr>
            </w:pPr>
          </w:p>
          <w:bookmarkEnd w:id="20"/>
          <w:p w14:paraId="480FC983" w14:textId="77777777" w:rsidR="00315343" w:rsidRDefault="00315343" w:rsidP="005715D9">
            <w:pPr>
              <w:pStyle w:val="TableRow"/>
              <w:rPr>
                <w:sz w:val="22"/>
                <w:highlight w:val="yellow"/>
              </w:rPr>
            </w:pPr>
          </w:p>
          <w:p w14:paraId="6F353BF3" w14:textId="76E1E2E6" w:rsidR="00315343" w:rsidRDefault="00315343" w:rsidP="005715D9">
            <w:pPr>
              <w:pStyle w:val="TableRow"/>
              <w:rPr>
                <w:sz w:val="22"/>
                <w:highlight w:val="yellow"/>
              </w:rPr>
            </w:pPr>
          </w:p>
          <w:p w14:paraId="715A75C2" w14:textId="77777777" w:rsidR="00430819" w:rsidRDefault="00430819" w:rsidP="005715D9">
            <w:pPr>
              <w:pStyle w:val="TableRow"/>
              <w:rPr>
                <w:sz w:val="22"/>
                <w:highlight w:val="yellow"/>
              </w:rPr>
            </w:pPr>
          </w:p>
          <w:p w14:paraId="5935C404" w14:textId="1B0E2FD4" w:rsidR="00430819" w:rsidRPr="005715D9" w:rsidRDefault="00430819" w:rsidP="005715D9">
            <w:pPr>
              <w:pStyle w:val="TableRow"/>
              <w:rPr>
                <w:sz w:val="22"/>
                <w:highlight w:val="yellow"/>
              </w:rPr>
            </w:pPr>
          </w:p>
        </w:tc>
        <w:tc>
          <w:tcPr>
            <w:tcW w:w="46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8209C9" w14:textId="77777777" w:rsidR="005715D9" w:rsidRDefault="005715D9" w:rsidP="005715D9">
            <w:pPr>
              <w:pStyle w:val="NoSpacing"/>
              <w:rPr>
                <w:sz w:val="22"/>
                <w:szCs w:val="22"/>
              </w:rPr>
            </w:pPr>
            <w:r w:rsidRPr="006158AD">
              <w:rPr>
                <w:sz w:val="22"/>
                <w:szCs w:val="22"/>
              </w:rPr>
              <w:t>Small class sizes where work can be targeted at specific needs and knowledge gaps</w:t>
            </w:r>
            <w:r>
              <w:rPr>
                <w:sz w:val="22"/>
                <w:szCs w:val="22"/>
              </w:rPr>
              <w:t>,</w:t>
            </w:r>
            <w:r w:rsidRPr="006158AD">
              <w:rPr>
                <w:sz w:val="22"/>
                <w:szCs w:val="22"/>
              </w:rPr>
              <w:t xml:space="preserve"> can be an effective method to support low attaining pupils or those falling behind, both one-to -one</w:t>
            </w:r>
            <w:r>
              <w:rPr>
                <w:sz w:val="22"/>
                <w:szCs w:val="22"/>
              </w:rPr>
              <w:t>:</w:t>
            </w:r>
          </w:p>
          <w:p w14:paraId="2BBE3984" w14:textId="77777777" w:rsidR="005715D9" w:rsidRDefault="003C584C" w:rsidP="005715D9">
            <w:pPr>
              <w:pStyle w:val="NoSpacing"/>
              <w:rPr>
                <w:sz w:val="20"/>
                <w:szCs w:val="20"/>
              </w:rPr>
            </w:pPr>
            <w:hyperlink r:id="rId11" w:history="1">
              <w:r w:rsidR="005715D9" w:rsidRPr="00F53295">
                <w:rPr>
                  <w:rStyle w:val="Hyperlink"/>
                  <w:sz w:val="20"/>
                  <w:szCs w:val="20"/>
                </w:rPr>
                <w:t>https://educationendowmentfoundation.org.uk/education-evidence/teaching-learning-toolkit/one-to-one-tuition</w:t>
              </w:r>
            </w:hyperlink>
          </w:p>
          <w:p w14:paraId="3BB13A18" w14:textId="77777777" w:rsidR="005715D9" w:rsidRPr="007474F8" w:rsidRDefault="005715D9" w:rsidP="005715D9">
            <w:pPr>
              <w:pStyle w:val="NoSpacing"/>
              <w:rPr>
                <w:sz w:val="22"/>
                <w:szCs w:val="22"/>
              </w:rPr>
            </w:pPr>
            <w:r w:rsidRPr="007474F8">
              <w:rPr>
                <w:sz w:val="22"/>
                <w:szCs w:val="22"/>
              </w:rPr>
              <w:t>and in small groups:</w:t>
            </w:r>
          </w:p>
          <w:p w14:paraId="7EADC0FD" w14:textId="190E8CF4" w:rsidR="005715D9" w:rsidRPr="005715D9" w:rsidRDefault="003C584C" w:rsidP="005715D9">
            <w:pPr>
              <w:pStyle w:val="TableRowCentered"/>
              <w:jc w:val="left"/>
              <w:rPr>
                <w:sz w:val="22"/>
                <w:highlight w:val="yellow"/>
              </w:rPr>
            </w:pPr>
            <w:hyperlink r:id="rId12" w:history="1">
              <w:r w:rsidR="005715D9" w:rsidRPr="00F53295">
                <w:rPr>
                  <w:rStyle w:val="Hyperlink"/>
                  <w:rFonts w:cs="Arial"/>
                  <w:sz w:val="20"/>
                </w:rPr>
                <w:t>https://educationendowmentfoundation.org.uk/evidence-summaries/teaching-learning-toolkit/small-group-tuition/</w:t>
              </w:r>
            </w:hyperlink>
          </w:p>
        </w:tc>
        <w:tc>
          <w:tcPr>
            <w:tcW w:w="1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D1AD8F" w14:textId="5E422523" w:rsidR="005715D9" w:rsidRPr="005715D9" w:rsidRDefault="005715D9" w:rsidP="005715D9">
            <w:pPr>
              <w:pStyle w:val="TableRowCentered"/>
              <w:jc w:val="left"/>
              <w:rPr>
                <w:sz w:val="22"/>
                <w:highlight w:val="yellow"/>
              </w:rPr>
            </w:pPr>
            <w:r>
              <w:rPr>
                <w:sz w:val="22"/>
              </w:rPr>
              <w:t>1, 2, 3</w:t>
            </w:r>
          </w:p>
        </w:tc>
      </w:tr>
      <w:tr w:rsidR="005715D9" w14:paraId="64AF72CB" w14:textId="77777777" w:rsidTr="00876C3F">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0B438D" w14:textId="29EB07CF" w:rsidR="005715D9" w:rsidRDefault="005715D9" w:rsidP="005715D9">
            <w:pPr>
              <w:pStyle w:val="TableRow"/>
              <w:rPr>
                <w:sz w:val="22"/>
                <w:szCs w:val="22"/>
              </w:rPr>
            </w:pPr>
            <w:bookmarkStart w:id="21" w:name="_Hlk159778485"/>
            <w:r>
              <w:rPr>
                <w:sz w:val="22"/>
                <w:szCs w:val="22"/>
              </w:rPr>
              <w:t xml:space="preserve">Small group sizes for Phonic lessons </w:t>
            </w:r>
          </w:p>
          <w:bookmarkEnd w:id="21"/>
          <w:p w14:paraId="324E420B" w14:textId="1B71C6BC" w:rsidR="00430819" w:rsidRDefault="00430819" w:rsidP="005715D9">
            <w:pPr>
              <w:pStyle w:val="TableRow"/>
              <w:rPr>
                <w:sz w:val="22"/>
                <w:szCs w:val="22"/>
              </w:rPr>
            </w:pPr>
          </w:p>
        </w:tc>
        <w:tc>
          <w:tcPr>
            <w:tcW w:w="46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4E95A4" w14:textId="77777777" w:rsidR="005715D9" w:rsidRPr="00E732A1" w:rsidRDefault="003C584C" w:rsidP="005715D9">
            <w:pPr>
              <w:suppressAutoHyphens w:val="0"/>
              <w:autoSpaceDN/>
              <w:spacing w:after="0"/>
              <w:rPr>
                <w:sz w:val="20"/>
                <w:szCs w:val="20"/>
              </w:rPr>
            </w:pPr>
            <w:hyperlink r:id="rId13" w:history="1">
              <w:r w:rsidR="005715D9" w:rsidRPr="00E732A1">
                <w:rPr>
                  <w:rStyle w:val="Hyperlink"/>
                  <w:sz w:val="20"/>
                  <w:szCs w:val="20"/>
                </w:rPr>
                <w:t>https://educationendowmentfoundation.org.uk/education-evidence/teaching-learning-toolkit/phonics</w:t>
              </w:r>
            </w:hyperlink>
          </w:p>
          <w:p w14:paraId="7F486766" w14:textId="77777777" w:rsidR="005715D9" w:rsidRPr="006158AD" w:rsidRDefault="005715D9" w:rsidP="005715D9">
            <w:pPr>
              <w:pStyle w:val="NoSpacing"/>
              <w:rPr>
                <w:sz w:val="22"/>
                <w:szCs w:val="22"/>
              </w:rPr>
            </w:pPr>
          </w:p>
        </w:tc>
        <w:tc>
          <w:tcPr>
            <w:tcW w:w="1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B3B83B" w14:textId="6ACF72FE" w:rsidR="005715D9" w:rsidRDefault="005715D9" w:rsidP="005715D9">
            <w:pPr>
              <w:pStyle w:val="TableRowCentered"/>
              <w:jc w:val="left"/>
              <w:rPr>
                <w:sz w:val="22"/>
              </w:rPr>
            </w:pPr>
            <w:r>
              <w:rPr>
                <w:sz w:val="22"/>
              </w:rPr>
              <w:t>1, 2</w:t>
            </w:r>
          </w:p>
        </w:tc>
      </w:tr>
      <w:tr w:rsidR="00876C3F" w14:paraId="330D5874" w14:textId="77777777" w:rsidTr="00876C3F">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512D85" w14:textId="609E3F06" w:rsidR="002218E4" w:rsidRDefault="00625960" w:rsidP="002218E4">
            <w:pPr>
              <w:pStyle w:val="TableRow"/>
              <w:rPr>
                <w:sz w:val="22"/>
              </w:rPr>
            </w:pPr>
            <w:r>
              <w:rPr>
                <w:sz w:val="22"/>
              </w:rPr>
              <w:t xml:space="preserve">Continue to embed the </w:t>
            </w:r>
            <w:r w:rsidR="002218E4">
              <w:rPr>
                <w:sz w:val="22"/>
              </w:rPr>
              <w:t>Talk for Writing approach across school</w:t>
            </w:r>
            <w:r>
              <w:rPr>
                <w:sz w:val="22"/>
              </w:rPr>
              <w:t>, adapting where necessary to ensure good progress for all.</w:t>
            </w:r>
          </w:p>
          <w:p w14:paraId="615FC3CE" w14:textId="77777777" w:rsidR="000F61E1" w:rsidRDefault="000F61E1" w:rsidP="002218E4">
            <w:pPr>
              <w:pStyle w:val="TableRow"/>
              <w:rPr>
                <w:sz w:val="22"/>
              </w:rPr>
            </w:pPr>
          </w:p>
          <w:p w14:paraId="5FB17A1E" w14:textId="77777777" w:rsidR="002218E4" w:rsidRDefault="002218E4" w:rsidP="002218E4">
            <w:pPr>
              <w:pStyle w:val="TableRow"/>
              <w:rPr>
                <w:sz w:val="22"/>
              </w:rPr>
            </w:pPr>
            <w:r>
              <w:rPr>
                <w:sz w:val="22"/>
              </w:rPr>
              <w:t>Training for staff to ensure that key elements of Talk for Writing are implemented effectively.</w:t>
            </w:r>
          </w:p>
          <w:p w14:paraId="3629E137" w14:textId="77777777" w:rsidR="00430819" w:rsidRDefault="00430819" w:rsidP="002218E4">
            <w:pPr>
              <w:pStyle w:val="TableRow"/>
              <w:rPr>
                <w:sz w:val="22"/>
              </w:rPr>
            </w:pPr>
          </w:p>
          <w:p w14:paraId="3B7C4DE8" w14:textId="568A8734" w:rsidR="00430819" w:rsidRDefault="00430819" w:rsidP="002218E4">
            <w:pPr>
              <w:pStyle w:val="TableRow"/>
              <w:rPr>
                <w:sz w:val="22"/>
              </w:rPr>
            </w:pPr>
          </w:p>
        </w:tc>
        <w:tc>
          <w:tcPr>
            <w:tcW w:w="46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162571" w14:textId="77777777" w:rsidR="002218E4" w:rsidRDefault="002218E4" w:rsidP="002218E4">
            <w:pPr>
              <w:pStyle w:val="TableRowCentered"/>
              <w:jc w:val="left"/>
              <w:rPr>
                <w:sz w:val="22"/>
              </w:rPr>
            </w:pPr>
            <w:r w:rsidRPr="0019436E">
              <w:rPr>
                <w:sz w:val="22"/>
              </w:rPr>
              <w:t>EEF-Improving-literacy-in-key-stage-2-report-Second-edition.pdf</w:t>
            </w:r>
          </w:p>
          <w:p w14:paraId="4AA7637A" w14:textId="77777777" w:rsidR="002218E4" w:rsidRPr="00C619B9" w:rsidRDefault="003C584C" w:rsidP="002218E4">
            <w:pPr>
              <w:pStyle w:val="TableRowCentered"/>
              <w:jc w:val="left"/>
              <w:rPr>
                <w:sz w:val="20"/>
              </w:rPr>
            </w:pPr>
            <w:hyperlink r:id="rId14" w:history="1">
              <w:r w:rsidR="002218E4" w:rsidRPr="00C619B9">
                <w:rPr>
                  <w:rStyle w:val="Hyperlink"/>
                  <w:sz w:val="20"/>
                </w:rPr>
                <w:t>https://www.talk4writing.com/wp-content/uploads/2019/04/Talk-for-Writing-Review-of-related-research.pdf</w:t>
              </w:r>
            </w:hyperlink>
          </w:p>
          <w:p w14:paraId="33D50DC0" w14:textId="77777777" w:rsidR="00625960" w:rsidRDefault="002218E4" w:rsidP="002218E4">
            <w:pPr>
              <w:pStyle w:val="TableRowCentered"/>
              <w:jc w:val="left"/>
              <w:rPr>
                <w:sz w:val="22"/>
                <w:szCs w:val="22"/>
              </w:rPr>
            </w:pPr>
            <w:r w:rsidRPr="00C619B9">
              <w:rPr>
                <w:sz w:val="22"/>
                <w:szCs w:val="22"/>
              </w:rPr>
              <w:t>Talk for Writing (T4W) represents a new synthesis of teaching practices, focused on the extensive use of classroom talk to help children become familiar with a range of text genres. For each genre, this familiarisation is extended through ‘talking the text’, shared and guided teaching and pupils’ independent writing of the same type of text.</w:t>
            </w:r>
          </w:p>
          <w:p w14:paraId="2D1D93AB" w14:textId="3CCD8787" w:rsidR="002218E4" w:rsidRDefault="002218E4" w:rsidP="002218E4">
            <w:pPr>
              <w:pStyle w:val="TableRowCentered"/>
              <w:jc w:val="left"/>
              <w:rPr>
                <w:sz w:val="22"/>
                <w:szCs w:val="22"/>
              </w:rPr>
            </w:pPr>
            <w:r w:rsidRPr="00C619B9">
              <w:rPr>
                <w:sz w:val="22"/>
                <w:szCs w:val="22"/>
              </w:rPr>
              <w:t>Primary Writing Project</w:t>
            </w:r>
          </w:p>
          <w:p w14:paraId="2AC58058" w14:textId="31E4AF15" w:rsidR="00625960" w:rsidRPr="00C619B9" w:rsidRDefault="00625960" w:rsidP="002218E4">
            <w:pPr>
              <w:pStyle w:val="TableRowCentered"/>
              <w:jc w:val="left"/>
              <w:rPr>
                <w:sz w:val="22"/>
                <w:szCs w:val="22"/>
              </w:rPr>
            </w:pPr>
          </w:p>
        </w:tc>
        <w:tc>
          <w:tcPr>
            <w:tcW w:w="1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A7A5F3" w14:textId="77777777" w:rsidR="002218E4" w:rsidRDefault="002218E4" w:rsidP="002218E4">
            <w:pPr>
              <w:pStyle w:val="TableRowCentered"/>
              <w:jc w:val="left"/>
              <w:rPr>
                <w:sz w:val="22"/>
              </w:rPr>
            </w:pPr>
          </w:p>
          <w:p w14:paraId="5A96315E" w14:textId="694CD598" w:rsidR="002218E4" w:rsidRDefault="002218E4" w:rsidP="002218E4">
            <w:r>
              <w:t>1,</w:t>
            </w:r>
            <w:r w:rsidR="00867A10">
              <w:t>2</w:t>
            </w:r>
          </w:p>
          <w:p w14:paraId="75D9793F" w14:textId="77777777" w:rsidR="002218E4" w:rsidRDefault="002218E4" w:rsidP="002218E4">
            <w:pPr>
              <w:pStyle w:val="TableRowCentered"/>
              <w:jc w:val="left"/>
              <w:rPr>
                <w:sz w:val="22"/>
              </w:rPr>
            </w:pPr>
          </w:p>
        </w:tc>
      </w:tr>
      <w:tr w:rsidR="00876C3F" w14:paraId="04FD5651" w14:textId="77777777" w:rsidTr="00876C3F">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D91FE9" w14:textId="54AF6409" w:rsidR="00C619B9" w:rsidRDefault="00C619B9" w:rsidP="002218E4">
            <w:pPr>
              <w:pStyle w:val="TableRow"/>
              <w:rPr>
                <w:sz w:val="22"/>
              </w:rPr>
            </w:pPr>
            <w:r>
              <w:rPr>
                <w:sz w:val="22"/>
              </w:rPr>
              <w:t>Improve the quality of social and emotional (SEL) learning.</w:t>
            </w:r>
          </w:p>
          <w:p w14:paraId="0E16CBC2" w14:textId="12E24830" w:rsidR="002218E4" w:rsidRDefault="00C619B9" w:rsidP="002218E4">
            <w:pPr>
              <w:pStyle w:val="TableRow"/>
              <w:rPr>
                <w:sz w:val="22"/>
              </w:rPr>
            </w:pPr>
            <w:r>
              <w:rPr>
                <w:sz w:val="22"/>
              </w:rPr>
              <w:t>SEL approaches</w:t>
            </w:r>
            <w:r w:rsidR="00C668F0">
              <w:rPr>
                <w:sz w:val="22"/>
              </w:rPr>
              <w:t>, including strategies from ELSA training,</w:t>
            </w:r>
            <w:r>
              <w:rPr>
                <w:sz w:val="22"/>
              </w:rPr>
              <w:t xml:space="preserve"> will be embedded into routine educational practices and supported by professional development and training for staff.</w:t>
            </w:r>
          </w:p>
          <w:p w14:paraId="41575FB7" w14:textId="77777777" w:rsidR="001E2CC5" w:rsidRDefault="001E2CC5" w:rsidP="00CF03A0">
            <w:pPr>
              <w:pStyle w:val="TableRow"/>
              <w:ind w:left="0"/>
              <w:rPr>
                <w:sz w:val="22"/>
              </w:rPr>
            </w:pPr>
          </w:p>
          <w:p w14:paraId="75AB1B85" w14:textId="03C540E6" w:rsidR="00CF03A0" w:rsidRDefault="00CF03A0" w:rsidP="00CF03A0">
            <w:pPr>
              <w:pStyle w:val="TableRow"/>
              <w:ind w:left="0"/>
              <w:rPr>
                <w:sz w:val="22"/>
              </w:rPr>
            </w:pPr>
          </w:p>
        </w:tc>
        <w:tc>
          <w:tcPr>
            <w:tcW w:w="46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1C916C" w14:textId="77777777" w:rsidR="002218E4" w:rsidRDefault="003C584C" w:rsidP="002218E4">
            <w:pPr>
              <w:pStyle w:val="TableRowCentered"/>
              <w:jc w:val="left"/>
              <w:rPr>
                <w:rFonts w:cs="Arial"/>
                <w:color w:val="0000FF"/>
                <w:sz w:val="20"/>
                <w:u w:val="single"/>
              </w:rPr>
            </w:pPr>
            <w:hyperlink r:id="rId15" w:history="1">
              <w:r w:rsidR="002218E4" w:rsidRPr="00C619B9">
                <w:rPr>
                  <w:rFonts w:cs="Arial"/>
                  <w:color w:val="0000FF"/>
                  <w:sz w:val="20"/>
                  <w:u w:val="single"/>
                </w:rPr>
                <w:t>https://educationendowmentfoundation.org.uk/evidence-summaries/teaching-learning-toolkit/social-and-emotional-learning/</w:t>
              </w:r>
            </w:hyperlink>
          </w:p>
          <w:p w14:paraId="404BA2B2" w14:textId="5C9B440C" w:rsidR="00C0379C" w:rsidRPr="00107145" w:rsidRDefault="00C0379C" w:rsidP="002218E4">
            <w:pPr>
              <w:pStyle w:val="TableRowCentered"/>
              <w:jc w:val="left"/>
              <w:rPr>
                <w:sz w:val="22"/>
                <w:szCs w:val="22"/>
              </w:rPr>
            </w:pPr>
            <w:r w:rsidRPr="00107145">
              <w:rPr>
                <w:sz w:val="22"/>
                <w:szCs w:val="22"/>
              </w:rPr>
              <w:t>There is extensive evidence associating childhood social and emotional skills with improved outcomes at school and in later life including improved academic performance and relationships with peers.</w:t>
            </w:r>
          </w:p>
        </w:tc>
        <w:tc>
          <w:tcPr>
            <w:tcW w:w="1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AD575D" w14:textId="49861254" w:rsidR="002218E4" w:rsidRDefault="00C0379C" w:rsidP="002218E4">
            <w:pPr>
              <w:pStyle w:val="TableRowCentered"/>
              <w:jc w:val="left"/>
              <w:rPr>
                <w:sz w:val="22"/>
              </w:rPr>
            </w:pPr>
            <w:r>
              <w:rPr>
                <w:sz w:val="22"/>
              </w:rPr>
              <w:t xml:space="preserve">2, </w:t>
            </w:r>
            <w:r w:rsidR="00C619B9">
              <w:rPr>
                <w:sz w:val="22"/>
              </w:rPr>
              <w:t>3</w:t>
            </w:r>
            <w:r>
              <w:rPr>
                <w:sz w:val="22"/>
              </w:rPr>
              <w:t>, 4</w:t>
            </w:r>
          </w:p>
        </w:tc>
      </w:tr>
    </w:tbl>
    <w:p w14:paraId="2A7D5522" w14:textId="2B8AD574" w:rsidR="00E66558" w:rsidRDefault="00E66558">
      <w:pPr>
        <w:keepNext/>
        <w:spacing w:after="60"/>
        <w:outlineLvl w:val="1"/>
      </w:pPr>
    </w:p>
    <w:p w14:paraId="382A8DCF" w14:textId="512DE208" w:rsidR="00510454" w:rsidRDefault="00510454">
      <w:pPr>
        <w:keepNext/>
        <w:spacing w:after="60"/>
        <w:outlineLvl w:val="1"/>
      </w:pPr>
    </w:p>
    <w:p w14:paraId="68453667" w14:textId="77777777" w:rsidR="005715D9" w:rsidRDefault="005715D9">
      <w:pPr>
        <w:keepNext/>
        <w:spacing w:after="60"/>
        <w:outlineLvl w:val="1"/>
      </w:pPr>
    </w:p>
    <w:p w14:paraId="2A7D5523" w14:textId="77777777" w:rsidR="00E66558" w:rsidRDefault="009D71E8">
      <w:pPr>
        <w:rPr>
          <w:b/>
          <w:bCs/>
          <w:color w:val="104F75"/>
          <w:sz w:val="28"/>
          <w:szCs w:val="28"/>
        </w:rPr>
      </w:pPr>
      <w:bookmarkStart w:id="22" w:name="_Hlk159785417"/>
      <w:r>
        <w:rPr>
          <w:b/>
          <w:bCs/>
          <w:color w:val="104F75"/>
          <w:sz w:val="28"/>
          <w:szCs w:val="28"/>
        </w:rPr>
        <w:t xml:space="preserve">Targeted academic support (for example, </w:t>
      </w:r>
      <w:r w:rsidR="00D33FE5">
        <w:rPr>
          <w:b/>
          <w:bCs/>
          <w:color w:val="104F75"/>
          <w:sz w:val="28"/>
          <w:szCs w:val="28"/>
        </w:rPr>
        <w:t xml:space="preserve">tutoring, one-to-one support </w:t>
      </w:r>
      <w:r>
        <w:rPr>
          <w:b/>
          <w:bCs/>
          <w:color w:val="104F75"/>
          <w:sz w:val="28"/>
          <w:szCs w:val="28"/>
        </w:rPr>
        <w:t xml:space="preserve">structured interventions) </w:t>
      </w:r>
    </w:p>
    <w:bookmarkEnd w:id="22"/>
    <w:p w14:paraId="2A7D5524" w14:textId="692FB449" w:rsidR="00E66558" w:rsidRPr="00BB6C4B" w:rsidRDefault="009D71E8">
      <w:pPr>
        <w:rPr>
          <w:b/>
        </w:rPr>
      </w:pPr>
      <w:r>
        <w:t xml:space="preserve">Budgeted cost: </w:t>
      </w:r>
      <w:r w:rsidR="00BB6C4B" w:rsidRPr="00C34331">
        <w:rPr>
          <w:b/>
          <w:sz w:val="22"/>
          <w:szCs w:val="22"/>
        </w:rPr>
        <w:t>£52,494.80</w:t>
      </w:r>
    </w:p>
    <w:tbl>
      <w:tblPr>
        <w:tblW w:w="5000" w:type="pct"/>
        <w:tblLayout w:type="fixed"/>
        <w:tblCellMar>
          <w:left w:w="10" w:type="dxa"/>
          <w:right w:w="10" w:type="dxa"/>
        </w:tblCellMar>
        <w:tblLook w:val="04A0" w:firstRow="1" w:lastRow="0" w:firstColumn="1" w:lastColumn="0" w:noHBand="0" w:noVBand="1"/>
      </w:tblPr>
      <w:tblGrid>
        <w:gridCol w:w="2689"/>
        <w:gridCol w:w="4775"/>
        <w:gridCol w:w="2022"/>
      </w:tblGrid>
      <w:tr w:rsidR="00E66558" w14:paraId="2A7D5528" w14:textId="77777777" w:rsidTr="00E31435">
        <w:tc>
          <w:tcPr>
            <w:tcW w:w="268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5" w14:textId="77777777" w:rsidR="00E66558" w:rsidRDefault="009D71E8">
            <w:pPr>
              <w:pStyle w:val="TableHeader"/>
              <w:jc w:val="left"/>
            </w:pPr>
            <w:bookmarkStart w:id="23" w:name="_Hlk159780896"/>
            <w:r>
              <w:t>Activity</w:t>
            </w:r>
          </w:p>
        </w:tc>
        <w:tc>
          <w:tcPr>
            <w:tcW w:w="477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6" w14:textId="77777777" w:rsidR="00E66558" w:rsidRDefault="009D71E8">
            <w:pPr>
              <w:pStyle w:val="TableHeader"/>
              <w:jc w:val="left"/>
            </w:pPr>
            <w:r>
              <w:t>Evidence that supports this approach</w:t>
            </w:r>
          </w:p>
        </w:tc>
        <w:tc>
          <w:tcPr>
            <w:tcW w:w="202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7" w14:textId="77777777" w:rsidR="00E66558" w:rsidRDefault="009D71E8">
            <w:pPr>
              <w:pStyle w:val="TableHeader"/>
              <w:jc w:val="left"/>
            </w:pPr>
            <w:r>
              <w:t>Challenge number(s) addressed</w:t>
            </w:r>
          </w:p>
        </w:tc>
      </w:tr>
      <w:tr w:rsidR="00E31435" w14:paraId="264CE98E" w14:textId="77777777" w:rsidTr="00E31435">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C06141" w14:textId="77777777" w:rsidR="00E31435" w:rsidRDefault="007C5CB2">
            <w:pPr>
              <w:pStyle w:val="TableRow"/>
              <w:rPr>
                <w:sz w:val="22"/>
                <w:szCs w:val="22"/>
              </w:rPr>
            </w:pPr>
            <w:r w:rsidRPr="00D12180">
              <w:rPr>
                <w:sz w:val="22"/>
                <w:szCs w:val="22"/>
              </w:rPr>
              <w:t xml:space="preserve">Use of </w:t>
            </w:r>
            <w:r w:rsidR="00E31435" w:rsidRPr="00D12180">
              <w:rPr>
                <w:sz w:val="22"/>
                <w:szCs w:val="22"/>
              </w:rPr>
              <w:t>Word aware</w:t>
            </w:r>
            <w:r w:rsidRPr="00D12180">
              <w:rPr>
                <w:sz w:val="22"/>
                <w:szCs w:val="22"/>
              </w:rPr>
              <w:t xml:space="preserve"> </w:t>
            </w:r>
            <w:r w:rsidR="00D12180" w:rsidRPr="00D12180">
              <w:rPr>
                <w:sz w:val="22"/>
                <w:szCs w:val="22"/>
              </w:rPr>
              <w:t>and Language fo</w:t>
            </w:r>
            <w:r w:rsidR="00D625A8">
              <w:rPr>
                <w:sz w:val="22"/>
                <w:szCs w:val="22"/>
              </w:rPr>
              <w:t>r</w:t>
            </w:r>
            <w:r w:rsidR="00D12180" w:rsidRPr="00D12180">
              <w:rPr>
                <w:sz w:val="22"/>
                <w:szCs w:val="22"/>
              </w:rPr>
              <w:t xml:space="preserve"> Thinking </w:t>
            </w:r>
            <w:r w:rsidRPr="00D12180">
              <w:rPr>
                <w:sz w:val="22"/>
                <w:szCs w:val="22"/>
              </w:rPr>
              <w:t>programme</w:t>
            </w:r>
            <w:r w:rsidR="00D12180" w:rsidRPr="00D12180">
              <w:rPr>
                <w:sz w:val="22"/>
                <w:szCs w:val="22"/>
              </w:rPr>
              <w:t>s</w:t>
            </w:r>
            <w:r w:rsidRPr="00D12180">
              <w:rPr>
                <w:sz w:val="22"/>
                <w:szCs w:val="22"/>
              </w:rPr>
              <w:t xml:space="preserve"> to improve listening, narrative and vocabulary skills for disadvantaged pupils who have low spoken language skills, </w:t>
            </w:r>
            <w:r w:rsidR="00D12180">
              <w:rPr>
                <w:sz w:val="22"/>
                <w:szCs w:val="22"/>
              </w:rPr>
              <w:t>across school.</w:t>
            </w:r>
          </w:p>
          <w:p w14:paraId="15920791" w14:textId="29AE1E7F" w:rsidR="00B95C5D" w:rsidRPr="00593714" w:rsidRDefault="00B95C5D">
            <w:pPr>
              <w:pStyle w:val="TableRow"/>
              <w:rPr>
                <w:sz w:val="22"/>
                <w:szCs w:val="22"/>
              </w:rPr>
            </w:pPr>
          </w:p>
        </w:tc>
        <w:tc>
          <w:tcPr>
            <w:tcW w:w="47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C1CC96" w14:textId="074EF6DA" w:rsidR="00E31435" w:rsidRPr="003315E8" w:rsidRDefault="007C5CB2" w:rsidP="007C5CB2">
            <w:pPr>
              <w:pStyle w:val="NoSpacing"/>
              <w:rPr>
                <w:sz w:val="20"/>
                <w:szCs w:val="20"/>
              </w:rPr>
            </w:pPr>
            <w:r w:rsidRPr="003315E8">
              <w:rPr>
                <w:sz w:val="22"/>
                <w:szCs w:val="22"/>
              </w:rPr>
              <w:t>Oral language interventions can have a positive impact on pupils’ language skills.</w:t>
            </w:r>
            <w:r w:rsidR="003315E8">
              <w:rPr>
                <w:sz w:val="22"/>
                <w:szCs w:val="22"/>
              </w:rPr>
              <w:t xml:space="preserve"> Approaches that focus on speaking, listening and a combination of the two show positive impacts on attainment.</w:t>
            </w:r>
            <w:r w:rsidR="003315E8">
              <w:t xml:space="preserve"> </w:t>
            </w:r>
            <w:hyperlink r:id="rId16" w:history="1">
              <w:r w:rsidR="003315E8" w:rsidRPr="003315E8">
                <w:rPr>
                  <w:rStyle w:val="Hyperlink"/>
                  <w:sz w:val="20"/>
                  <w:szCs w:val="20"/>
                </w:rPr>
                <w:t>https://educationendowmentfoundation.org.uk/education-evidence/teaching-learning-toolkit/oral-language-interventions</w:t>
              </w:r>
            </w:hyperlink>
          </w:p>
          <w:p w14:paraId="1E38F243" w14:textId="326BECEF" w:rsidR="003315E8" w:rsidRPr="003315E8" w:rsidRDefault="003315E8" w:rsidP="003315E8">
            <w:pPr>
              <w:pStyle w:val="NoSpacing"/>
              <w:rPr>
                <w:sz w:val="22"/>
                <w:szCs w:val="22"/>
              </w:rPr>
            </w:pPr>
          </w:p>
        </w:tc>
        <w:tc>
          <w:tcPr>
            <w:tcW w:w="2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B2AABE" w14:textId="39E48D66" w:rsidR="00E31435" w:rsidRDefault="003315E8">
            <w:pPr>
              <w:pStyle w:val="TableRowCentered"/>
              <w:jc w:val="left"/>
              <w:rPr>
                <w:sz w:val="22"/>
              </w:rPr>
            </w:pPr>
            <w:r>
              <w:rPr>
                <w:sz w:val="22"/>
              </w:rPr>
              <w:t xml:space="preserve">1, </w:t>
            </w:r>
            <w:r w:rsidR="00867A10">
              <w:rPr>
                <w:sz w:val="22"/>
              </w:rPr>
              <w:t>2</w:t>
            </w:r>
          </w:p>
        </w:tc>
      </w:tr>
      <w:tr w:rsidR="00E66558" w14:paraId="2A7D5530" w14:textId="77777777" w:rsidTr="00E31435">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DC92BB" w14:textId="77777777" w:rsidR="00E66558" w:rsidRDefault="00593714">
            <w:pPr>
              <w:pStyle w:val="TableRow"/>
              <w:rPr>
                <w:sz w:val="22"/>
                <w:szCs w:val="22"/>
              </w:rPr>
            </w:pPr>
            <w:r w:rsidRPr="00593714">
              <w:rPr>
                <w:sz w:val="22"/>
                <w:szCs w:val="22"/>
              </w:rPr>
              <w:t>Additional 1:1 top up phonics</w:t>
            </w:r>
            <w:r w:rsidR="007474F8">
              <w:rPr>
                <w:sz w:val="22"/>
                <w:szCs w:val="22"/>
              </w:rPr>
              <w:t>’</w:t>
            </w:r>
            <w:r w:rsidRPr="00593714">
              <w:rPr>
                <w:sz w:val="22"/>
                <w:szCs w:val="22"/>
              </w:rPr>
              <w:t xml:space="preserve"> sessions</w:t>
            </w:r>
            <w:r w:rsidR="00BD44D6">
              <w:rPr>
                <w:sz w:val="22"/>
                <w:szCs w:val="22"/>
              </w:rPr>
              <w:t xml:space="preserve">, </w:t>
            </w:r>
            <w:r w:rsidRPr="00593714">
              <w:rPr>
                <w:sz w:val="22"/>
                <w:szCs w:val="22"/>
              </w:rPr>
              <w:t>targeted at disadvantaged pupils requiring further support with KS1 Reading Lead</w:t>
            </w:r>
            <w:r w:rsidR="0092479F">
              <w:rPr>
                <w:sz w:val="22"/>
                <w:szCs w:val="22"/>
              </w:rPr>
              <w:t>.</w:t>
            </w:r>
          </w:p>
          <w:p w14:paraId="04302CF4" w14:textId="77777777" w:rsidR="00B95C5D" w:rsidRDefault="00B95C5D">
            <w:pPr>
              <w:pStyle w:val="TableRow"/>
              <w:rPr>
                <w:sz w:val="22"/>
                <w:szCs w:val="22"/>
              </w:rPr>
            </w:pPr>
          </w:p>
          <w:p w14:paraId="2A7D552D" w14:textId="02C0634C" w:rsidR="00B95C5D" w:rsidRPr="00593714" w:rsidRDefault="00B95C5D">
            <w:pPr>
              <w:pStyle w:val="TableRow"/>
              <w:rPr>
                <w:sz w:val="22"/>
                <w:szCs w:val="22"/>
              </w:rPr>
            </w:pPr>
          </w:p>
        </w:tc>
        <w:tc>
          <w:tcPr>
            <w:tcW w:w="47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035707" w14:textId="6B2E5120" w:rsidR="00593714" w:rsidRDefault="003C584C" w:rsidP="00593714">
            <w:pPr>
              <w:suppressAutoHyphens w:val="0"/>
              <w:autoSpaceDN/>
              <w:spacing w:after="0"/>
              <w:rPr>
                <w:rFonts w:cs="Arial"/>
                <w:color w:val="0000FF" w:themeColor="hyperlink"/>
                <w:sz w:val="20"/>
                <w:szCs w:val="20"/>
                <w:u w:val="single"/>
              </w:rPr>
            </w:pPr>
            <w:hyperlink r:id="rId17" w:history="1">
              <w:r w:rsidR="00593714" w:rsidRPr="00593714">
                <w:rPr>
                  <w:rFonts w:cs="Arial"/>
                  <w:color w:val="0000FF" w:themeColor="hyperlink"/>
                  <w:sz w:val="20"/>
                  <w:szCs w:val="20"/>
                  <w:u w:val="single"/>
                </w:rPr>
                <w:t>https://educationendowmentfoundation.org.uk/evidence-summaries/teaching-learning-toolkit/phonics/</w:t>
              </w:r>
            </w:hyperlink>
          </w:p>
          <w:p w14:paraId="6AEB318F" w14:textId="77777777" w:rsidR="00593714" w:rsidRPr="00593714" w:rsidRDefault="00593714" w:rsidP="00593714">
            <w:pPr>
              <w:suppressAutoHyphens w:val="0"/>
              <w:autoSpaceDN/>
              <w:spacing w:after="0"/>
              <w:rPr>
                <w:rFonts w:cs="Arial"/>
                <w:color w:val="0000FF" w:themeColor="hyperlink"/>
                <w:sz w:val="20"/>
                <w:szCs w:val="20"/>
                <w:u w:val="single"/>
              </w:rPr>
            </w:pPr>
          </w:p>
          <w:p w14:paraId="2A7D552E" w14:textId="3946BB79" w:rsidR="00E66558" w:rsidRDefault="00E66558">
            <w:pPr>
              <w:pStyle w:val="TableRowCentered"/>
              <w:jc w:val="left"/>
              <w:rPr>
                <w:sz w:val="22"/>
              </w:rPr>
            </w:pPr>
          </w:p>
        </w:tc>
        <w:tc>
          <w:tcPr>
            <w:tcW w:w="2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F" w14:textId="28166582" w:rsidR="00E66558" w:rsidRDefault="00867A10">
            <w:pPr>
              <w:pStyle w:val="TableRowCentered"/>
              <w:jc w:val="left"/>
              <w:rPr>
                <w:sz w:val="22"/>
              </w:rPr>
            </w:pPr>
            <w:r>
              <w:rPr>
                <w:sz w:val="22"/>
              </w:rPr>
              <w:t>1, 2</w:t>
            </w:r>
          </w:p>
        </w:tc>
      </w:tr>
      <w:tr w:rsidR="00F46B6C" w14:paraId="58793892" w14:textId="77777777" w:rsidTr="00E31435">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892B8B" w14:textId="41A2489F" w:rsidR="00B95C5D" w:rsidRDefault="00896F06">
            <w:pPr>
              <w:pStyle w:val="TableRow"/>
              <w:rPr>
                <w:sz w:val="22"/>
                <w:szCs w:val="22"/>
              </w:rPr>
            </w:pPr>
            <w:r>
              <w:rPr>
                <w:sz w:val="22"/>
                <w:szCs w:val="22"/>
              </w:rPr>
              <w:t xml:space="preserve">Small class sizes in Y6 </w:t>
            </w:r>
          </w:p>
          <w:p w14:paraId="14A80944" w14:textId="45059315" w:rsidR="00F46B6C" w:rsidRDefault="00F46B6C" w:rsidP="00B34392">
            <w:pPr>
              <w:pStyle w:val="TableRow"/>
              <w:ind w:left="0"/>
              <w:rPr>
                <w:sz w:val="22"/>
                <w:szCs w:val="22"/>
              </w:rPr>
            </w:pPr>
          </w:p>
        </w:tc>
        <w:tc>
          <w:tcPr>
            <w:tcW w:w="47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6BC96" w14:textId="56CC3796" w:rsidR="00746531" w:rsidRDefault="00746531" w:rsidP="00746531">
            <w:pPr>
              <w:pStyle w:val="NoSpacing"/>
              <w:rPr>
                <w:sz w:val="22"/>
                <w:szCs w:val="22"/>
              </w:rPr>
            </w:pPr>
            <w:r w:rsidRPr="006158AD">
              <w:rPr>
                <w:sz w:val="22"/>
                <w:szCs w:val="22"/>
              </w:rPr>
              <w:t>Small class sizes where work can be targeted at specific needs and knowledge gaps</w:t>
            </w:r>
            <w:r>
              <w:rPr>
                <w:sz w:val="22"/>
                <w:szCs w:val="22"/>
              </w:rPr>
              <w:t>,</w:t>
            </w:r>
            <w:r w:rsidRPr="006158AD">
              <w:rPr>
                <w:sz w:val="22"/>
                <w:szCs w:val="22"/>
              </w:rPr>
              <w:t xml:space="preserve"> can be an effective method to support low attaining pupils</w:t>
            </w:r>
            <w:r>
              <w:rPr>
                <w:sz w:val="22"/>
                <w:szCs w:val="22"/>
              </w:rPr>
              <w:t>, t</w:t>
            </w:r>
            <w:r w:rsidRPr="006158AD">
              <w:rPr>
                <w:sz w:val="22"/>
                <w:szCs w:val="22"/>
              </w:rPr>
              <w:t>hose falling behind</w:t>
            </w:r>
            <w:r>
              <w:rPr>
                <w:sz w:val="22"/>
                <w:szCs w:val="22"/>
              </w:rPr>
              <w:t xml:space="preserve"> or those who could achieve at a higher level</w:t>
            </w:r>
            <w:r w:rsidRPr="006158AD">
              <w:rPr>
                <w:sz w:val="22"/>
                <w:szCs w:val="22"/>
              </w:rPr>
              <w:t>, both one-to -one</w:t>
            </w:r>
            <w:r>
              <w:rPr>
                <w:sz w:val="22"/>
                <w:szCs w:val="22"/>
              </w:rPr>
              <w:t>:</w:t>
            </w:r>
          </w:p>
          <w:p w14:paraId="350DB3BE" w14:textId="77777777" w:rsidR="00746531" w:rsidRDefault="003C584C" w:rsidP="00746531">
            <w:pPr>
              <w:pStyle w:val="NoSpacing"/>
              <w:rPr>
                <w:sz w:val="20"/>
                <w:szCs w:val="20"/>
              </w:rPr>
            </w:pPr>
            <w:hyperlink r:id="rId18" w:history="1">
              <w:r w:rsidR="00746531" w:rsidRPr="00F53295">
                <w:rPr>
                  <w:rStyle w:val="Hyperlink"/>
                  <w:sz w:val="20"/>
                  <w:szCs w:val="20"/>
                </w:rPr>
                <w:t>https://educationendowmentfoundation.org.uk/education-evidence/teaching-learning-toolkit/one-to-one-tuition</w:t>
              </w:r>
            </w:hyperlink>
          </w:p>
          <w:p w14:paraId="69B5440E" w14:textId="77777777" w:rsidR="00746531" w:rsidRPr="007474F8" w:rsidRDefault="00746531" w:rsidP="00746531">
            <w:pPr>
              <w:pStyle w:val="NoSpacing"/>
              <w:rPr>
                <w:sz w:val="22"/>
                <w:szCs w:val="22"/>
              </w:rPr>
            </w:pPr>
            <w:r w:rsidRPr="007474F8">
              <w:rPr>
                <w:sz w:val="22"/>
                <w:szCs w:val="22"/>
              </w:rPr>
              <w:t>and in small groups:</w:t>
            </w:r>
          </w:p>
          <w:p w14:paraId="0D782A28" w14:textId="6A00CA97" w:rsidR="00F46B6C" w:rsidRPr="006158AD" w:rsidRDefault="003C584C" w:rsidP="00746531">
            <w:pPr>
              <w:pStyle w:val="NoSpacing"/>
              <w:rPr>
                <w:sz w:val="22"/>
                <w:szCs w:val="22"/>
              </w:rPr>
            </w:pPr>
            <w:hyperlink r:id="rId19" w:history="1">
              <w:r w:rsidR="00746531" w:rsidRPr="00F53295">
                <w:rPr>
                  <w:rStyle w:val="Hyperlink"/>
                  <w:rFonts w:cs="Arial"/>
                  <w:sz w:val="20"/>
                  <w:szCs w:val="20"/>
                </w:rPr>
                <w:t>https://educationendowmentfoundation.org.uk/evidence-summaries/teaching-learning-toolkit/small-group-tuition/</w:t>
              </w:r>
            </w:hyperlink>
          </w:p>
        </w:tc>
        <w:tc>
          <w:tcPr>
            <w:tcW w:w="2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F5F9B3" w14:textId="74C95BDF" w:rsidR="00F46B6C" w:rsidRDefault="00867A10">
            <w:pPr>
              <w:pStyle w:val="TableRowCentered"/>
              <w:jc w:val="left"/>
              <w:rPr>
                <w:sz w:val="22"/>
              </w:rPr>
            </w:pPr>
            <w:r>
              <w:rPr>
                <w:sz w:val="22"/>
              </w:rPr>
              <w:t>1, 2, 3</w:t>
            </w:r>
          </w:p>
        </w:tc>
      </w:tr>
      <w:tr w:rsidR="00D24BBB" w14:paraId="634469C9" w14:textId="77777777" w:rsidTr="00E31435">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BE0E74" w14:textId="73D8B3C6" w:rsidR="00D24BBB" w:rsidRDefault="00D24BBB">
            <w:pPr>
              <w:pStyle w:val="TableRow"/>
              <w:rPr>
                <w:sz w:val="22"/>
                <w:szCs w:val="22"/>
              </w:rPr>
            </w:pPr>
            <w:r>
              <w:rPr>
                <w:sz w:val="22"/>
                <w:szCs w:val="22"/>
              </w:rPr>
              <w:t xml:space="preserve">Additional interventions targeted at disadvantaged pupils requiring further support in core subjects. </w:t>
            </w:r>
          </w:p>
        </w:tc>
        <w:tc>
          <w:tcPr>
            <w:tcW w:w="47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4E92B7" w14:textId="77777777" w:rsidR="00D24BBB" w:rsidRDefault="00D24BBB" w:rsidP="00746531">
            <w:pPr>
              <w:pStyle w:val="NoSpacing"/>
              <w:rPr>
                <w:sz w:val="20"/>
                <w:szCs w:val="22"/>
              </w:rPr>
            </w:pPr>
            <w:r>
              <w:rPr>
                <w:sz w:val="20"/>
                <w:szCs w:val="22"/>
              </w:rPr>
              <w:t xml:space="preserve">Small group tuition allows identified needs to be addressed rapidly. It has been proven to improve the attainment of children, closing the gap between them and their peers. </w:t>
            </w:r>
          </w:p>
          <w:p w14:paraId="1D40755B" w14:textId="48CF5C04" w:rsidR="00D24BBB" w:rsidRPr="00D24BBB" w:rsidRDefault="003C584C" w:rsidP="00746531">
            <w:pPr>
              <w:pStyle w:val="NoSpacing"/>
              <w:rPr>
                <w:sz w:val="20"/>
                <w:szCs w:val="22"/>
              </w:rPr>
            </w:pPr>
            <w:hyperlink r:id="rId20" w:history="1">
              <w:r w:rsidR="009E11B0" w:rsidRPr="00E2359B">
                <w:rPr>
                  <w:rStyle w:val="Hyperlink"/>
                  <w:sz w:val="20"/>
                  <w:szCs w:val="22"/>
                </w:rPr>
                <w:t>https://educationendowmentfoundation.org.uk/education-evidence/teaching-learning-toolkit/small-group-tuition?utm_source=/education-evidence/teaching-learning-toolkit/small-group-tuition&amp;utm_medium=search&amp;utm_campaign=site_search&amp;search_term=smallgroup</w:t>
              </w:r>
            </w:hyperlink>
          </w:p>
          <w:p w14:paraId="363D2A58" w14:textId="34EDAE32" w:rsidR="00D24BBB" w:rsidRPr="006158AD" w:rsidRDefault="00D24BBB" w:rsidP="00746531">
            <w:pPr>
              <w:pStyle w:val="NoSpacing"/>
              <w:rPr>
                <w:sz w:val="22"/>
                <w:szCs w:val="22"/>
              </w:rPr>
            </w:pPr>
          </w:p>
        </w:tc>
        <w:tc>
          <w:tcPr>
            <w:tcW w:w="2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8E4044" w14:textId="25BD714B" w:rsidR="00D24BBB" w:rsidRDefault="00826111">
            <w:pPr>
              <w:pStyle w:val="TableRowCentered"/>
              <w:jc w:val="left"/>
              <w:rPr>
                <w:sz w:val="22"/>
              </w:rPr>
            </w:pPr>
            <w:r>
              <w:rPr>
                <w:sz w:val="22"/>
              </w:rPr>
              <w:t>1, 4</w:t>
            </w:r>
          </w:p>
        </w:tc>
      </w:tr>
      <w:tr w:rsidR="00E31435" w14:paraId="4C0649A2" w14:textId="77777777" w:rsidTr="00E31435">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0CB4DA" w14:textId="52C50AAB" w:rsidR="00E31435" w:rsidRDefault="00E31435">
            <w:pPr>
              <w:pStyle w:val="TableRow"/>
              <w:rPr>
                <w:sz w:val="22"/>
                <w:szCs w:val="22"/>
              </w:rPr>
            </w:pPr>
            <w:r>
              <w:rPr>
                <w:sz w:val="22"/>
                <w:szCs w:val="22"/>
              </w:rPr>
              <w:t xml:space="preserve">Development of the writing curriculum to ensure the quality of education </w:t>
            </w:r>
            <w:r w:rsidR="007C5CB2">
              <w:rPr>
                <w:sz w:val="22"/>
                <w:szCs w:val="22"/>
              </w:rPr>
              <w:t>builds on the pupils’ needs enriching their poverty of language through</w:t>
            </w:r>
          </w:p>
          <w:p w14:paraId="6DD1077A" w14:textId="77777777" w:rsidR="00E31435" w:rsidRDefault="00E31435">
            <w:pPr>
              <w:pStyle w:val="TableRow"/>
              <w:rPr>
                <w:sz w:val="22"/>
                <w:szCs w:val="22"/>
              </w:rPr>
            </w:pPr>
            <w:r>
              <w:rPr>
                <w:sz w:val="22"/>
                <w:szCs w:val="22"/>
              </w:rPr>
              <w:t xml:space="preserve">1:1 support and small group work </w:t>
            </w:r>
            <w:r w:rsidR="007C5CB2">
              <w:rPr>
                <w:sz w:val="22"/>
                <w:szCs w:val="22"/>
              </w:rPr>
              <w:t>with texts appropriate to abilities.</w:t>
            </w:r>
          </w:p>
          <w:p w14:paraId="5B8F0ED8" w14:textId="77777777" w:rsidR="00B95C5D" w:rsidRDefault="00B95C5D">
            <w:pPr>
              <w:pStyle w:val="TableRow"/>
              <w:rPr>
                <w:sz w:val="22"/>
                <w:szCs w:val="22"/>
              </w:rPr>
            </w:pPr>
          </w:p>
          <w:p w14:paraId="02EF2BB5" w14:textId="352C6235" w:rsidR="00B95C5D" w:rsidRDefault="00B95C5D">
            <w:pPr>
              <w:pStyle w:val="TableRow"/>
              <w:rPr>
                <w:sz w:val="22"/>
                <w:szCs w:val="22"/>
              </w:rPr>
            </w:pPr>
          </w:p>
        </w:tc>
        <w:tc>
          <w:tcPr>
            <w:tcW w:w="47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2B3024" w14:textId="77777777" w:rsidR="007C5CB2" w:rsidRPr="00C619B9" w:rsidRDefault="003C584C" w:rsidP="007C5CB2">
            <w:pPr>
              <w:pStyle w:val="TableRowCentered"/>
              <w:jc w:val="left"/>
              <w:rPr>
                <w:sz w:val="20"/>
              </w:rPr>
            </w:pPr>
            <w:hyperlink r:id="rId21" w:history="1">
              <w:r w:rsidR="007C5CB2" w:rsidRPr="00C619B9">
                <w:rPr>
                  <w:rStyle w:val="Hyperlink"/>
                  <w:sz w:val="20"/>
                </w:rPr>
                <w:t>https://www.talk4writing.com/wp-content/uploads/2019/04/Talk-for-Writing-Review-of-related-research.pdf</w:t>
              </w:r>
            </w:hyperlink>
          </w:p>
          <w:p w14:paraId="2C6C6857" w14:textId="1DD550E5" w:rsidR="00E31435" w:rsidRPr="006158AD" w:rsidRDefault="007C5CB2" w:rsidP="006158AD">
            <w:pPr>
              <w:pStyle w:val="NoSpacing"/>
              <w:rPr>
                <w:sz w:val="22"/>
                <w:szCs w:val="22"/>
              </w:rPr>
            </w:pPr>
            <w:r>
              <w:rPr>
                <w:sz w:val="22"/>
                <w:szCs w:val="22"/>
              </w:rPr>
              <w:t>Provision targeted at specific needs and knowledge gaps can be an effective method to support low attaining pupils or those falling behind.</w:t>
            </w:r>
          </w:p>
        </w:tc>
        <w:tc>
          <w:tcPr>
            <w:tcW w:w="2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EBA42E" w14:textId="2C9FC298" w:rsidR="00E31435" w:rsidRDefault="007C5CB2">
            <w:pPr>
              <w:pStyle w:val="TableRowCentered"/>
              <w:jc w:val="left"/>
              <w:rPr>
                <w:sz w:val="22"/>
              </w:rPr>
            </w:pPr>
            <w:r>
              <w:rPr>
                <w:sz w:val="22"/>
              </w:rPr>
              <w:t xml:space="preserve">1, 2, </w:t>
            </w:r>
            <w:r w:rsidR="00867A10">
              <w:rPr>
                <w:sz w:val="22"/>
              </w:rPr>
              <w:t>3</w:t>
            </w:r>
          </w:p>
        </w:tc>
      </w:tr>
      <w:bookmarkEnd w:id="23"/>
    </w:tbl>
    <w:p w14:paraId="2A7D5531" w14:textId="77777777" w:rsidR="00E66558" w:rsidRDefault="00E66558">
      <w:pPr>
        <w:spacing w:after="0"/>
        <w:rPr>
          <w:b/>
          <w:color w:val="104F75"/>
          <w:sz w:val="28"/>
          <w:szCs w:val="28"/>
        </w:rPr>
      </w:pPr>
    </w:p>
    <w:p w14:paraId="2A7D5532" w14:textId="59A68BC3" w:rsidR="00E66558" w:rsidRDefault="009D71E8">
      <w:pPr>
        <w:rPr>
          <w:b/>
          <w:color w:val="104F75"/>
          <w:sz w:val="28"/>
          <w:szCs w:val="28"/>
        </w:rPr>
      </w:pPr>
      <w:bookmarkStart w:id="24" w:name="_Hlk159785375"/>
      <w:r>
        <w:rPr>
          <w:b/>
          <w:color w:val="104F75"/>
          <w:sz w:val="28"/>
          <w:szCs w:val="28"/>
        </w:rPr>
        <w:t>Wider strategies (for example, related to attendance, behaviour, wellbeing)</w:t>
      </w:r>
    </w:p>
    <w:bookmarkEnd w:id="24"/>
    <w:p w14:paraId="2A7D5533" w14:textId="1B6716C7" w:rsidR="00E66558" w:rsidRDefault="009D71E8">
      <w:pPr>
        <w:spacing w:before="240" w:after="120"/>
      </w:pPr>
      <w:r>
        <w:t xml:space="preserve">Budgeted cost: </w:t>
      </w:r>
      <w:r w:rsidR="00BB6C4B" w:rsidRPr="00BB6C4B">
        <w:rPr>
          <w:b/>
          <w:sz w:val="22"/>
        </w:rPr>
        <w:t>£</w:t>
      </w:r>
      <w:r w:rsidR="00BB6C4B" w:rsidRPr="00BB6C4B">
        <w:rPr>
          <w:b/>
        </w:rPr>
        <w:t>20,458.55</w:t>
      </w:r>
    </w:p>
    <w:tbl>
      <w:tblPr>
        <w:tblW w:w="5000" w:type="pct"/>
        <w:tblLayout w:type="fixed"/>
        <w:tblCellMar>
          <w:left w:w="10" w:type="dxa"/>
          <w:right w:w="10" w:type="dxa"/>
        </w:tblCellMar>
        <w:tblLook w:val="04A0" w:firstRow="1" w:lastRow="0" w:firstColumn="1" w:lastColumn="0" w:noHBand="0" w:noVBand="1"/>
      </w:tblPr>
      <w:tblGrid>
        <w:gridCol w:w="2689"/>
        <w:gridCol w:w="4730"/>
        <w:gridCol w:w="2067"/>
      </w:tblGrid>
      <w:tr w:rsidR="00E66558" w14:paraId="2A7D5537" w14:textId="77777777" w:rsidTr="00416617">
        <w:tc>
          <w:tcPr>
            <w:tcW w:w="268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4" w14:textId="77777777" w:rsidR="00E66558" w:rsidRDefault="009D71E8">
            <w:pPr>
              <w:pStyle w:val="TableHeader"/>
              <w:jc w:val="left"/>
            </w:pPr>
            <w:bookmarkStart w:id="25" w:name="_Hlk159784757"/>
            <w:r>
              <w:t>Activity</w:t>
            </w:r>
          </w:p>
        </w:tc>
        <w:tc>
          <w:tcPr>
            <w:tcW w:w="473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5" w14:textId="77777777" w:rsidR="00E66558" w:rsidRDefault="009D71E8">
            <w:pPr>
              <w:pStyle w:val="TableHeader"/>
              <w:jc w:val="left"/>
            </w:pPr>
            <w:r>
              <w:t>Evidence that supports this approach</w:t>
            </w:r>
          </w:p>
        </w:tc>
        <w:tc>
          <w:tcPr>
            <w:tcW w:w="206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6" w14:textId="77777777" w:rsidR="00E66558" w:rsidRDefault="009D71E8">
            <w:pPr>
              <w:pStyle w:val="TableHeader"/>
              <w:jc w:val="left"/>
            </w:pPr>
            <w:r>
              <w:t>Challenge number(s) addressed</w:t>
            </w:r>
          </w:p>
        </w:tc>
      </w:tr>
      <w:tr w:rsidR="00E3057A" w14:paraId="629AAB2B" w14:textId="77777777" w:rsidTr="00416617">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AF24FA" w14:textId="331E5332" w:rsidR="00E3057A" w:rsidRDefault="00E3057A">
            <w:pPr>
              <w:pStyle w:val="TableRow"/>
              <w:rPr>
                <w:sz w:val="22"/>
              </w:rPr>
            </w:pPr>
            <w:r>
              <w:rPr>
                <w:sz w:val="22"/>
              </w:rPr>
              <w:t>Pastoral Lead and Teaching Assistant run Breakfast Club for targeted disadvantaged children with attendance/punctuality issues.</w:t>
            </w:r>
          </w:p>
          <w:p w14:paraId="30FF8693" w14:textId="77777777" w:rsidR="00F95A0F" w:rsidRDefault="00F95A0F">
            <w:pPr>
              <w:pStyle w:val="TableRow"/>
              <w:rPr>
                <w:sz w:val="22"/>
              </w:rPr>
            </w:pPr>
          </w:p>
          <w:p w14:paraId="7F955A8E" w14:textId="71064B85" w:rsidR="00F95A0F" w:rsidRDefault="00F95A0F">
            <w:pPr>
              <w:pStyle w:val="TableRow"/>
              <w:rPr>
                <w:sz w:val="22"/>
              </w:rPr>
            </w:pPr>
            <w:r w:rsidRPr="00E9128E">
              <w:rPr>
                <w:sz w:val="22"/>
              </w:rPr>
              <w:t>£2</w:t>
            </w:r>
            <w:r w:rsidR="00E9128E" w:rsidRPr="00E9128E">
              <w:rPr>
                <w:sz w:val="22"/>
              </w:rPr>
              <w:t>715.10</w:t>
            </w:r>
            <w:r w:rsidRPr="00E9128E">
              <w:rPr>
                <w:sz w:val="22"/>
              </w:rPr>
              <w:t xml:space="preserve"> (staff) + £16</w:t>
            </w:r>
            <w:r w:rsidR="00E9128E" w:rsidRPr="00E9128E">
              <w:rPr>
                <w:sz w:val="22"/>
              </w:rPr>
              <w:t>34.00</w:t>
            </w:r>
            <w:r w:rsidRPr="00E9128E">
              <w:rPr>
                <w:sz w:val="22"/>
              </w:rPr>
              <w:t xml:space="preserve"> (food and fruit) + £</w:t>
            </w:r>
            <w:r w:rsidR="00E9128E" w:rsidRPr="00E9128E">
              <w:rPr>
                <w:sz w:val="22"/>
              </w:rPr>
              <w:t>836</w:t>
            </w:r>
            <w:r w:rsidRPr="00E9128E">
              <w:rPr>
                <w:sz w:val="22"/>
              </w:rPr>
              <w:t xml:space="preserve"> (breakfast programme)</w:t>
            </w:r>
            <w:r>
              <w:rPr>
                <w:sz w:val="22"/>
              </w:rPr>
              <w:t xml:space="preserve"> </w:t>
            </w:r>
          </w:p>
          <w:p w14:paraId="198C2820" w14:textId="6F3FF44A" w:rsidR="00E9128E" w:rsidRDefault="00E9128E">
            <w:pPr>
              <w:pStyle w:val="TableRow"/>
              <w:rPr>
                <w:sz w:val="22"/>
              </w:rPr>
            </w:pPr>
            <w:r>
              <w:rPr>
                <w:sz w:val="22"/>
              </w:rPr>
              <w:t>Total = £3551.10</w:t>
            </w:r>
          </w:p>
          <w:p w14:paraId="21186091" w14:textId="77777777" w:rsidR="00F95A0F" w:rsidRDefault="00F95A0F">
            <w:pPr>
              <w:pStyle w:val="TableRow"/>
              <w:rPr>
                <w:sz w:val="22"/>
              </w:rPr>
            </w:pPr>
          </w:p>
          <w:p w14:paraId="3E2F0E7B" w14:textId="0F25B8BA" w:rsidR="00F95A0F" w:rsidRDefault="00F95A0F">
            <w:pPr>
              <w:pStyle w:val="TableRow"/>
              <w:rPr>
                <w:sz w:val="22"/>
              </w:rPr>
            </w:pPr>
          </w:p>
        </w:tc>
        <w:tc>
          <w:tcPr>
            <w:tcW w:w="4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83FEC3" w14:textId="04B66803" w:rsidR="00E3057A" w:rsidRDefault="003C584C">
            <w:pPr>
              <w:pStyle w:val="TableRowCentered"/>
              <w:jc w:val="left"/>
              <w:rPr>
                <w:sz w:val="20"/>
              </w:rPr>
            </w:pPr>
            <w:hyperlink r:id="rId22" w:history="1">
              <w:r w:rsidR="00E3057A" w:rsidRPr="005A5260">
                <w:rPr>
                  <w:rStyle w:val="Hyperlink"/>
                  <w:sz w:val="20"/>
                </w:rPr>
                <w:t>https://educationendowmentfoundation.org.uk/news/breakfast-clubs-found-to-boost-primary-pupils-reading-writing-and-maths-</w:t>
              </w:r>
            </w:hyperlink>
          </w:p>
          <w:p w14:paraId="2E4B4A98" w14:textId="1A8CA821" w:rsidR="00E3057A" w:rsidRPr="00ED415B" w:rsidRDefault="00E3057A">
            <w:pPr>
              <w:pStyle w:val="TableRowCentered"/>
              <w:jc w:val="left"/>
              <w:rPr>
                <w:sz w:val="22"/>
                <w:szCs w:val="22"/>
              </w:rPr>
            </w:pPr>
            <w:r w:rsidRPr="00ED415B">
              <w:rPr>
                <w:sz w:val="22"/>
                <w:szCs w:val="22"/>
              </w:rPr>
              <w:t>Breakfast clubs that offer pupils in primary schools a free and nutritious meal before school can boost their reading, writing and maths results by the equivalent of two months’ progress over the course of a year, according to the results of a randomised controlled trial published by the Education Endowment Foundation (EEF)</w:t>
            </w:r>
            <w:r w:rsidR="00C67692" w:rsidRPr="00ED415B">
              <w:rPr>
                <w:sz w:val="22"/>
                <w:szCs w:val="22"/>
              </w:rPr>
              <w:t>.</w:t>
            </w:r>
          </w:p>
        </w:tc>
        <w:tc>
          <w:tcPr>
            <w:tcW w:w="20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796EC1" w14:textId="184E5D83" w:rsidR="00E3057A" w:rsidRDefault="00C67692">
            <w:pPr>
              <w:pStyle w:val="TableRowCentered"/>
              <w:jc w:val="left"/>
              <w:rPr>
                <w:sz w:val="22"/>
              </w:rPr>
            </w:pPr>
            <w:r>
              <w:rPr>
                <w:sz w:val="22"/>
              </w:rPr>
              <w:t>1, 2, 3</w:t>
            </w:r>
          </w:p>
        </w:tc>
      </w:tr>
      <w:tr w:rsidR="00C67692" w14:paraId="7E19CB55" w14:textId="77777777" w:rsidTr="00416617">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54AEFA" w14:textId="77777777" w:rsidR="00C67692" w:rsidRDefault="00C67692">
            <w:pPr>
              <w:pStyle w:val="TableRow"/>
              <w:rPr>
                <w:sz w:val="22"/>
              </w:rPr>
            </w:pPr>
            <w:r>
              <w:rPr>
                <w:sz w:val="22"/>
              </w:rPr>
              <w:t>Whole staff training on restorative approaches and practices to use in the classroom with the aim of developing our school ethos and improving behaviour in school.</w:t>
            </w:r>
          </w:p>
          <w:p w14:paraId="4A6B9F2B" w14:textId="77777777" w:rsidR="00F95A0F" w:rsidRDefault="00F95A0F">
            <w:pPr>
              <w:pStyle w:val="TableRow"/>
              <w:rPr>
                <w:sz w:val="22"/>
              </w:rPr>
            </w:pPr>
          </w:p>
          <w:p w14:paraId="0952998A" w14:textId="025EEFE4" w:rsidR="007B4B42" w:rsidRDefault="007B4B42">
            <w:pPr>
              <w:pStyle w:val="TableRow"/>
              <w:rPr>
                <w:sz w:val="22"/>
              </w:rPr>
            </w:pPr>
          </w:p>
        </w:tc>
        <w:tc>
          <w:tcPr>
            <w:tcW w:w="4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C41A33" w14:textId="77777777" w:rsidR="00D34808" w:rsidRDefault="003C584C" w:rsidP="00D34808">
            <w:pPr>
              <w:pStyle w:val="TableRowCentered"/>
              <w:jc w:val="left"/>
              <w:rPr>
                <w:sz w:val="20"/>
              </w:rPr>
            </w:pPr>
            <w:hyperlink r:id="rId23" w:history="1">
              <w:r w:rsidR="00C67692" w:rsidRPr="00BF3EFD">
                <w:rPr>
                  <w:rStyle w:val="Hyperlink"/>
                  <w:sz w:val="20"/>
                </w:rPr>
                <w:t>https://educationendowmentfoundation.org.uk/education-evidence/guidance-reports/behaviour</w:t>
              </w:r>
            </w:hyperlink>
          </w:p>
          <w:p w14:paraId="77F6BEEF" w14:textId="77777777" w:rsidR="00D34808" w:rsidRDefault="00D34808" w:rsidP="00D34808">
            <w:pPr>
              <w:pStyle w:val="TableRowCentered"/>
              <w:jc w:val="left"/>
              <w:rPr>
                <w:rFonts w:cs="Arial"/>
                <w:color w:val="333333"/>
                <w:sz w:val="22"/>
                <w:szCs w:val="22"/>
              </w:rPr>
            </w:pPr>
            <w:r w:rsidRPr="00D34808">
              <w:rPr>
                <w:rFonts w:cs="Arial"/>
                <w:color w:val="333333"/>
                <w:sz w:val="22"/>
                <w:szCs w:val="22"/>
              </w:rPr>
              <w:t>Becoming a restorative school has many benefits, including increased attendance, reduced exclusions and improved achievement.</w:t>
            </w:r>
          </w:p>
          <w:p w14:paraId="40D90871" w14:textId="21275E5B" w:rsidR="00C67692" w:rsidRDefault="00D34808" w:rsidP="00D34808">
            <w:pPr>
              <w:pStyle w:val="TableRowCentered"/>
              <w:jc w:val="left"/>
              <w:rPr>
                <w:sz w:val="20"/>
              </w:rPr>
            </w:pPr>
            <w:r w:rsidRPr="00D34808">
              <w:rPr>
                <w:rFonts w:cs="Arial"/>
                <w:color w:val="333333"/>
                <w:sz w:val="22"/>
                <w:szCs w:val="22"/>
              </w:rPr>
              <w:t>It can also alleviate problems such as bullying, classroom disruption, truancy and poor attendance, antisocial behaviour, and disputes between pupils, their families, and members of staff.</w:t>
            </w:r>
          </w:p>
        </w:tc>
        <w:tc>
          <w:tcPr>
            <w:tcW w:w="20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25B190" w14:textId="79AFDA77" w:rsidR="00C67692" w:rsidRDefault="00D34808">
            <w:pPr>
              <w:pStyle w:val="TableRowCentered"/>
              <w:jc w:val="left"/>
              <w:rPr>
                <w:sz w:val="22"/>
              </w:rPr>
            </w:pPr>
            <w:r>
              <w:rPr>
                <w:sz w:val="22"/>
              </w:rPr>
              <w:t>1, 2, 3</w:t>
            </w:r>
          </w:p>
        </w:tc>
      </w:tr>
      <w:tr w:rsidR="00E66558" w14:paraId="2A7D553F" w14:textId="77777777" w:rsidTr="00416617">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DF3CFE" w14:textId="2D6A74AA" w:rsidR="00E66558" w:rsidRDefault="00416617">
            <w:pPr>
              <w:pStyle w:val="TableRow"/>
              <w:rPr>
                <w:sz w:val="22"/>
              </w:rPr>
            </w:pPr>
            <w:r>
              <w:rPr>
                <w:sz w:val="22"/>
              </w:rPr>
              <w:t>Subsidise educational visits/visitors to enable pupils, particularly disadvantaged pupils</w:t>
            </w:r>
            <w:r w:rsidR="009E11B0">
              <w:rPr>
                <w:sz w:val="22"/>
              </w:rPr>
              <w:t>,</w:t>
            </w:r>
            <w:r>
              <w:rPr>
                <w:sz w:val="22"/>
              </w:rPr>
              <w:t xml:space="preserve"> to experience first</w:t>
            </w:r>
            <w:r w:rsidR="00B1199A">
              <w:rPr>
                <w:sz w:val="22"/>
              </w:rPr>
              <w:t>-</w:t>
            </w:r>
            <w:r>
              <w:rPr>
                <w:sz w:val="22"/>
              </w:rPr>
              <w:t>hand to support their knowledge and understanding across the curriculum.</w:t>
            </w:r>
          </w:p>
          <w:p w14:paraId="77F23BCA" w14:textId="2914EAE8" w:rsidR="007B4B42" w:rsidRDefault="007B4B42">
            <w:pPr>
              <w:pStyle w:val="TableRow"/>
              <w:rPr>
                <w:sz w:val="22"/>
              </w:rPr>
            </w:pPr>
          </w:p>
          <w:p w14:paraId="22848A05" w14:textId="51AF9D15" w:rsidR="007B4B42" w:rsidRDefault="007B4B42">
            <w:pPr>
              <w:pStyle w:val="TableRow"/>
              <w:rPr>
                <w:sz w:val="22"/>
              </w:rPr>
            </w:pPr>
          </w:p>
          <w:p w14:paraId="2A7D553C" w14:textId="4C33BD4E" w:rsidR="007B4B42" w:rsidRPr="00416617" w:rsidRDefault="007B4B42" w:rsidP="005436C3">
            <w:pPr>
              <w:pStyle w:val="TableRow"/>
              <w:rPr>
                <w:sz w:val="22"/>
              </w:rPr>
            </w:pPr>
          </w:p>
        </w:tc>
        <w:tc>
          <w:tcPr>
            <w:tcW w:w="4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92E2D0" w14:textId="4A4D8358" w:rsidR="00E66558" w:rsidRDefault="003C584C">
            <w:pPr>
              <w:pStyle w:val="TableRowCentered"/>
              <w:jc w:val="left"/>
              <w:rPr>
                <w:sz w:val="20"/>
              </w:rPr>
            </w:pPr>
            <w:hyperlink r:id="rId24" w:history="1">
              <w:r w:rsidR="00416617" w:rsidRPr="00416617">
                <w:rPr>
                  <w:rStyle w:val="Hyperlink"/>
                  <w:sz w:val="20"/>
                </w:rPr>
                <w:t>https://educationendowmentfoundation.org.uk/support-for-schools/school-improvement-planning/1-high-quality-teaching</w:t>
              </w:r>
            </w:hyperlink>
          </w:p>
          <w:p w14:paraId="24C1EEA3" w14:textId="77777777" w:rsidR="00ED415B" w:rsidRDefault="00ED415B" w:rsidP="00E3057A">
            <w:pPr>
              <w:pStyle w:val="TableRowCentered"/>
              <w:ind w:left="0"/>
              <w:jc w:val="left"/>
              <w:rPr>
                <w:rFonts w:cs="Arial"/>
                <w:color w:val="202124"/>
                <w:sz w:val="22"/>
                <w:szCs w:val="22"/>
                <w:shd w:val="clear" w:color="auto" w:fill="FFFFFF"/>
              </w:rPr>
            </w:pPr>
          </w:p>
          <w:p w14:paraId="79EA3BEF" w14:textId="6DE27C28" w:rsidR="00E3057A" w:rsidRPr="00E3057A" w:rsidRDefault="00E3057A" w:rsidP="00E3057A">
            <w:pPr>
              <w:pStyle w:val="TableRowCentered"/>
              <w:ind w:left="0"/>
              <w:jc w:val="left"/>
              <w:rPr>
                <w:sz w:val="22"/>
                <w:szCs w:val="22"/>
              </w:rPr>
            </w:pPr>
            <w:r w:rsidRPr="00E3057A">
              <w:rPr>
                <w:rFonts w:cs="Arial"/>
                <w:color w:val="202124"/>
                <w:sz w:val="22"/>
                <w:szCs w:val="22"/>
                <w:shd w:val="clear" w:color="auto" w:fill="FFFFFF"/>
              </w:rPr>
              <w:t>Children learn best through action rather than instruction – that's why first-hand experiences are so vital to early development. Children thrive on </w:t>
            </w:r>
            <w:r w:rsidRPr="00E3057A">
              <w:rPr>
                <w:rFonts w:cs="Arial"/>
                <w:bCs/>
                <w:color w:val="202124"/>
                <w:sz w:val="22"/>
                <w:szCs w:val="22"/>
                <w:shd w:val="clear" w:color="auto" w:fill="FFFFFF"/>
              </w:rPr>
              <w:t>the exploration and discovery</w:t>
            </w:r>
            <w:r w:rsidRPr="00E3057A">
              <w:rPr>
                <w:rFonts w:cs="Arial"/>
                <w:color w:val="202124"/>
                <w:sz w:val="22"/>
                <w:szCs w:val="22"/>
                <w:shd w:val="clear" w:color="auto" w:fill="FFFFFF"/>
              </w:rPr>
              <w:t> that shapes their knowledge and understanding of how and why things work.</w:t>
            </w:r>
          </w:p>
          <w:p w14:paraId="12953150" w14:textId="77777777" w:rsidR="00E3057A" w:rsidRDefault="00E3057A" w:rsidP="00E3057A">
            <w:pPr>
              <w:pStyle w:val="TableRowCentered"/>
              <w:ind w:left="0"/>
              <w:jc w:val="left"/>
              <w:rPr>
                <w:sz w:val="22"/>
                <w:szCs w:val="22"/>
              </w:rPr>
            </w:pPr>
          </w:p>
          <w:p w14:paraId="2A7D553D" w14:textId="6C02BD1C" w:rsidR="00416617" w:rsidRPr="00E3057A" w:rsidRDefault="00E3057A" w:rsidP="00E3057A">
            <w:pPr>
              <w:pStyle w:val="TableRowCentered"/>
              <w:ind w:left="0"/>
              <w:jc w:val="left"/>
              <w:rPr>
                <w:sz w:val="22"/>
                <w:szCs w:val="22"/>
              </w:rPr>
            </w:pPr>
            <w:r>
              <w:rPr>
                <w:sz w:val="22"/>
                <w:szCs w:val="22"/>
              </w:rPr>
              <w:t>Index of multiple Deprivation at 1.0. Many pupils do not have access to activities which promote cultural capital.</w:t>
            </w:r>
          </w:p>
        </w:tc>
        <w:tc>
          <w:tcPr>
            <w:tcW w:w="20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E" w14:textId="203BF6F0" w:rsidR="00E66558" w:rsidRDefault="00E3057A">
            <w:pPr>
              <w:pStyle w:val="TableRowCentered"/>
              <w:jc w:val="left"/>
              <w:rPr>
                <w:sz w:val="22"/>
              </w:rPr>
            </w:pPr>
            <w:r>
              <w:rPr>
                <w:sz w:val="22"/>
              </w:rPr>
              <w:t>1, 2, 4</w:t>
            </w:r>
          </w:p>
        </w:tc>
      </w:tr>
      <w:tr w:rsidR="00572C74" w14:paraId="5AFC5492" w14:textId="77777777" w:rsidTr="00416617">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FB85B4" w14:textId="77777777" w:rsidR="00572C74" w:rsidRDefault="00572C74">
            <w:pPr>
              <w:pStyle w:val="TableRow"/>
              <w:rPr>
                <w:sz w:val="22"/>
              </w:rPr>
            </w:pPr>
            <w:r>
              <w:rPr>
                <w:sz w:val="22"/>
              </w:rPr>
              <w:t xml:space="preserve">Partnership with Farm Fresh Revolution to ensure pupils have access to fresh food and promote understanding of a healthy lifestyle. </w:t>
            </w:r>
          </w:p>
          <w:p w14:paraId="1C4E5AC4" w14:textId="77777777" w:rsidR="007B4B42" w:rsidRDefault="007B4B42">
            <w:pPr>
              <w:pStyle w:val="TableRow"/>
              <w:rPr>
                <w:sz w:val="22"/>
              </w:rPr>
            </w:pPr>
          </w:p>
          <w:p w14:paraId="167F420B" w14:textId="153737A8" w:rsidR="007B4B42" w:rsidRDefault="007B4B42">
            <w:pPr>
              <w:pStyle w:val="TableRow"/>
              <w:rPr>
                <w:sz w:val="22"/>
              </w:rPr>
            </w:pPr>
          </w:p>
        </w:tc>
        <w:tc>
          <w:tcPr>
            <w:tcW w:w="4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99F97F" w14:textId="33BAF816" w:rsidR="00572C74" w:rsidRDefault="009105B9">
            <w:pPr>
              <w:pStyle w:val="TableRowCentered"/>
              <w:jc w:val="left"/>
              <w:rPr>
                <w:rFonts w:cs="Arial"/>
                <w:sz w:val="22"/>
                <w:szCs w:val="18"/>
              </w:rPr>
            </w:pPr>
            <w:r w:rsidRPr="009105B9">
              <w:rPr>
                <w:rFonts w:cs="Arial"/>
                <w:color w:val="000000" w:themeColor="text1"/>
                <w:sz w:val="22"/>
                <w:szCs w:val="18"/>
              </w:rPr>
              <w:t xml:space="preserve">Research shows that when children do not have enough to eat, they are less likely to achieve their potential at school. Children who experience food insecurity are also more likely to suffer from stress and anxiety, and child hunger has been linked to depression. </w:t>
            </w:r>
            <w:hyperlink r:id="rId25" w:history="1">
              <w:r w:rsidR="00867A10" w:rsidRPr="001E3619">
                <w:rPr>
                  <w:rStyle w:val="Hyperlink"/>
                  <w:rFonts w:cs="Arial"/>
                  <w:sz w:val="22"/>
                  <w:szCs w:val="18"/>
                </w:rPr>
                <w:t>https://www.ncbi.nlm.nih.gov/pmc/articles/PMC4373582/</w:t>
              </w:r>
            </w:hyperlink>
          </w:p>
          <w:p w14:paraId="7927777D" w14:textId="77777777" w:rsidR="00867A10" w:rsidRPr="009105B9" w:rsidRDefault="00867A10">
            <w:pPr>
              <w:pStyle w:val="TableRowCentered"/>
              <w:jc w:val="left"/>
              <w:rPr>
                <w:rFonts w:cs="Arial"/>
                <w:sz w:val="22"/>
                <w:szCs w:val="18"/>
              </w:rPr>
            </w:pPr>
          </w:p>
          <w:p w14:paraId="2B155DF7" w14:textId="38560496" w:rsidR="00D353CF" w:rsidRDefault="00D353CF">
            <w:pPr>
              <w:pStyle w:val="TableRowCentered"/>
              <w:jc w:val="left"/>
            </w:pPr>
          </w:p>
        </w:tc>
        <w:tc>
          <w:tcPr>
            <w:tcW w:w="20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C28885" w14:textId="76E85126" w:rsidR="00572C74" w:rsidRDefault="00806A7D">
            <w:pPr>
              <w:pStyle w:val="TableRowCentered"/>
              <w:jc w:val="left"/>
              <w:rPr>
                <w:sz w:val="22"/>
              </w:rPr>
            </w:pPr>
            <w:r>
              <w:rPr>
                <w:sz w:val="22"/>
              </w:rPr>
              <w:t>4</w:t>
            </w:r>
          </w:p>
        </w:tc>
      </w:tr>
      <w:bookmarkEnd w:id="25"/>
    </w:tbl>
    <w:p w14:paraId="2A7D5540" w14:textId="77777777" w:rsidR="00E66558" w:rsidRDefault="00E66558">
      <w:pPr>
        <w:spacing w:before="240" w:after="0"/>
        <w:rPr>
          <w:b/>
          <w:bCs/>
          <w:color w:val="104F75"/>
          <w:sz w:val="28"/>
          <w:szCs w:val="28"/>
        </w:rPr>
      </w:pPr>
    </w:p>
    <w:p w14:paraId="2A7D5541" w14:textId="1E26B6AC" w:rsidR="00E66558" w:rsidRDefault="009D71E8" w:rsidP="00120AB1">
      <w:r>
        <w:rPr>
          <w:b/>
          <w:bCs/>
          <w:color w:val="104F75"/>
          <w:sz w:val="28"/>
          <w:szCs w:val="28"/>
        </w:rPr>
        <w:t xml:space="preserve">Total budgeted cost: </w:t>
      </w:r>
      <w:r w:rsidR="00BB6C4B" w:rsidRPr="00C34331">
        <w:rPr>
          <w:b/>
          <w:u w:val="single"/>
        </w:rPr>
        <w:t>£2</w:t>
      </w:r>
      <w:r w:rsidR="00147B3E">
        <w:rPr>
          <w:b/>
          <w:u w:val="single"/>
        </w:rPr>
        <w:t>51</w:t>
      </w:r>
      <w:r w:rsidR="00BB6C4B" w:rsidRPr="00C34331">
        <w:rPr>
          <w:b/>
          <w:u w:val="single"/>
        </w:rPr>
        <w:t>,096.87</w:t>
      </w:r>
    </w:p>
    <w:p w14:paraId="4BA8923A" w14:textId="77777777" w:rsidR="001027C7" w:rsidRDefault="001027C7" w:rsidP="001027C7">
      <w:pPr>
        <w:pStyle w:val="Heading1"/>
      </w:pPr>
      <w:r>
        <w:t>Part B: Review of outcomes in the previous academic year</w:t>
      </w:r>
    </w:p>
    <w:p w14:paraId="1CFE8A92" w14:textId="77777777" w:rsidR="001027C7" w:rsidRPr="00BC7D85" w:rsidRDefault="001027C7" w:rsidP="001027C7">
      <w:pPr>
        <w:pStyle w:val="Heading2"/>
      </w:pPr>
      <w:r>
        <w:t>Pupil premium strategy outcomes</w:t>
      </w:r>
    </w:p>
    <w:p w14:paraId="6C16D229" w14:textId="77777777" w:rsidR="001027C7" w:rsidRDefault="001027C7" w:rsidP="001027C7">
      <w:pPr>
        <w:pStyle w:val="Default"/>
      </w:pPr>
    </w:p>
    <w:tbl>
      <w:tblPr>
        <w:tblW w:w="9493" w:type="dxa"/>
        <w:tblCellMar>
          <w:left w:w="10" w:type="dxa"/>
          <w:right w:w="10" w:type="dxa"/>
        </w:tblCellMar>
        <w:tblLook w:val="04A0" w:firstRow="1" w:lastRow="0" w:firstColumn="1" w:lastColumn="0" w:noHBand="0" w:noVBand="1"/>
      </w:tblPr>
      <w:tblGrid>
        <w:gridCol w:w="9493"/>
      </w:tblGrid>
      <w:tr w:rsidR="001027C7" w14:paraId="4F8EF1EE" w14:textId="77777777" w:rsidTr="009528A6">
        <w:trPr>
          <w:trHeight w:val="1102"/>
        </w:trPr>
        <w:tc>
          <w:tcPr>
            <w:tcW w:w="9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8967E7" w14:textId="77777777" w:rsidR="001027C7" w:rsidRDefault="001027C7" w:rsidP="009528A6">
            <w:pPr>
              <w:pStyle w:val="NoSpacing"/>
            </w:pPr>
            <w:r w:rsidRPr="004B3892">
              <w:t>This details the impact that our pupil premium activity had on pupils during 20</w:t>
            </w:r>
            <w:r>
              <w:t>22-2023</w:t>
            </w:r>
            <w:r w:rsidRPr="00C779F8">
              <w:t xml:space="preserve"> </w:t>
            </w:r>
          </w:p>
          <w:p w14:paraId="2C63F03F" w14:textId="77777777" w:rsidR="001027C7" w:rsidRDefault="001027C7" w:rsidP="009528A6">
            <w:pPr>
              <w:pStyle w:val="NoSpacing"/>
            </w:pPr>
          </w:p>
          <w:p w14:paraId="110466DF" w14:textId="77777777" w:rsidR="001027C7" w:rsidRDefault="001027C7" w:rsidP="009528A6">
            <w:pPr>
              <w:rPr>
                <w:i/>
                <w:lang w:eastAsia="en-US"/>
              </w:rPr>
            </w:pPr>
            <w:r w:rsidRPr="00A22568">
              <w:rPr>
                <w:b/>
                <w:lang w:eastAsia="en-US"/>
              </w:rPr>
              <w:t>Poverty of Language</w:t>
            </w:r>
            <w:r>
              <w:rPr>
                <w:lang w:eastAsia="en-US"/>
              </w:rPr>
              <w:t>:</w:t>
            </w:r>
            <w:r>
              <w:rPr>
                <w:i/>
                <w:lang w:eastAsia="en-US"/>
              </w:rPr>
              <w:t xml:space="preserve"> </w:t>
            </w:r>
          </w:p>
          <w:p w14:paraId="70EB4583" w14:textId="77777777" w:rsidR="001027C7" w:rsidRDefault="001027C7" w:rsidP="009528A6">
            <w:pPr>
              <w:pStyle w:val="Default"/>
              <w:rPr>
                <w:sz w:val="22"/>
                <w:szCs w:val="22"/>
              </w:rPr>
            </w:pPr>
            <w:r>
              <w:rPr>
                <w:sz w:val="22"/>
                <w:szCs w:val="22"/>
              </w:rPr>
              <w:t xml:space="preserve">EYFS- An effective speech and language provision map has been implemented over the past year with interventions led by trained staff. School continued to use the NELI training modules and they were delivered to the relevant small group -1:1 session. Communication and language have been prioritised through the school’s catch up programme. Although there has been a drop in overall achievement, disadvantaged pupils had performed consistently better than their non-disadvantaged counterparts. Disadvantaged pupils were broadly in line with national for speaking and above national for word reading. </w:t>
            </w:r>
          </w:p>
          <w:p w14:paraId="0CD69DE4" w14:textId="77777777" w:rsidR="001027C7" w:rsidRDefault="001027C7" w:rsidP="009528A6">
            <w:pPr>
              <w:pStyle w:val="Default"/>
              <w:rPr>
                <w:sz w:val="22"/>
                <w:szCs w:val="22"/>
              </w:rPr>
            </w:pPr>
          </w:p>
          <w:p w14:paraId="2073EB81" w14:textId="77777777" w:rsidR="001027C7" w:rsidRPr="00C224E6" w:rsidRDefault="001027C7" w:rsidP="009528A6">
            <w:pPr>
              <w:spacing w:after="0" w:line="240" w:lineRule="auto"/>
              <w:rPr>
                <w:rFonts w:ascii="Times New Roman" w:hAnsi="Times New Roman"/>
              </w:rPr>
            </w:pPr>
            <w:r w:rsidRPr="00C224E6">
              <w:rPr>
                <w:rFonts w:cs="Arial"/>
                <w:color w:val="000000"/>
                <w:bdr w:val="none" w:sz="0" w:space="0" w:color="auto" w:frame="1"/>
              </w:rPr>
              <w:t>EYFS outcomes for 202</w:t>
            </w:r>
            <w:r>
              <w:rPr>
                <w:rFonts w:cs="Arial"/>
                <w:color w:val="000000"/>
                <w:bdr w:val="none" w:sz="0" w:space="0" w:color="auto" w:frame="1"/>
              </w:rPr>
              <w:t>2</w:t>
            </w:r>
            <w:r w:rsidRPr="00C224E6">
              <w:rPr>
                <w:rFonts w:cs="Arial"/>
                <w:color w:val="000000"/>
                <w:bdr w:val="none" w:sz="0" w:space="0" w:color="auto" w:frame="1"/>
              </w:rPr>
              <w:t>/2</w:t>
            </w:r>
            <w:r>
              <w:rPr>
                <w:rFonts w:cs="Arial"/>
                <w:color w:val="000000"/>
                <w:bdr w:val="none" w:sz="0" w:space="0" w:color="auto" w:frame="1"/>
              </w:rPr>
              <w:t>3</w:t>
            </w:r>
          </w:p>
          <w:tbl>
            <w:tblPr>
              <w:tblW w:w="0" w:type="auto"/>
              <w:tblCellMar>
                <w:top w:w="15" w:type="dxa"/>
                <w:left w:w="15" w:type="dxa"/>
                <w:bottom w:w="15" w:type="dxa"/>
                <w:right w:w="15" w:type="dxa"/>
              </w:tblCellMar>
              <w:tblLook w:val="04A0" w:firstRow="1" w:lastRow="0" w:firstColumn="1" w:lastColumn="0" w:noHBand="0" w:noVBand="1"/>
            </w:tblPr>
            <w:tblGrid>
              <w:gridCol w:w="2314"/>
              <w:gridCol w:w="2313"/>
              <w:gridCol w:w="2316"/>
              <w:gridCol w:w="2314"/>
            </w:tblGrid>
            <w:tr w:rsidR="001027C7" w:rsidRPr="00C224E6" w14:paraId="61E902F9" w14:textId="77777777" w:rsidTr="009528A6">
              <w:tc>
                <w:tcPr>
                  <w:tcW w:w="23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A1E65C5" w14:textId="77777777" w:rsidR="001027C7" w:rsidRPr="00C224E6" w:rsidRDefault="001027C7" w:rsidP="009528A6">
                  <w:pPr>
                    <w:spacing w:after="0" w:line="240" w:lineRule="auto"/>
                    <w:rPr>
                      <w:rFonts w:cs="Arial"/>
                    </w:rPr>
                  </w:pPr>
                  <w:r w:rsidRPr="00C224E6">
                    <w:rPr>
                      <w:rFonts w:cs="Arial"/>
                    </w:rPr>
                    <w:t> </w:t>
                  </w:r>
                </w:p>
              </w:tc>
              <w:tc>
                <w:tcPr>
                  <w:tcW w:w="2317" w:type="dxa"/>
                  <w:tcBorders>
                    <w:top w:val="single" w:sz="8" w:space="0" w:color="auto"/>
                    <w:bottom w:val="single" w:sz="8" w:space="0" w:color="auto"/>
                    <w:right w:val="single" w:sz="8" w:space="0" w:color="auto"/>
                  </w:tcBorders>
                  <w:tcMar>
                    <w:top w:w="0" w:type="dxa"/>
                    <w:left w:w="108" w:type="dxa"/>
                    <w:bottom w:w="0" w:type="dxa"/>
                    <w:right w:w="108" w:type="dxa"/>
                  </w:tcMar>
                  <w:hideMark/>
                </w:tcPr>
                <w:p w14:paraId="1B32E8FF" w14:textId="77777777" w:rsidR="001027C7" w:rsidRPr="00C224E6" w:rsidRDefault="001027C7" w:rsidP="009528A6">
                  <w:pPr>
                    <w:spacing w:after="0" w:line="240" w:lineRule="auto"/>
                    <w:rPr>
                      <w:rFonts w:cs="Arial"/>
                    </w:rPr>
                  </w:pPr>
                  <w:r>
                    <w:rPr>
                      <w:rFonts w:cs="Arial"/>
                    </w:rPr>
                    <w:t xml:space="preserve">School </w:t>
                  </w:r>
                </w:p>
              </w:tc>
              <w:tc>
                <w:tcPr>
                  <w:tcW w:w="2317" w:type="dxa"/>
                  <w:tcBorders>
                    <w:top w:val="single" w:sz="8" w:space="0" w:color="auto"/>
                    <w:bottom w:val="single" w:sz="8" w:space="0" w:color="auto"/>
                    <w:right w:val="single" w:sz="8" w:space="0" w:color="auto"/>
                  </w:tcBorders>
                  <w:tcMar>
                    <w:top w:w="0" w:type="dxa"/>
                    <w:left w:w="108" w:type="dxa"/>
                    <w:bottom w:w="0" w:type="dxa"/>
                    <w:right w:w="108" w:type="dxa"/>
                  </w:tcMar>
                  <w:hideMark/>
                </w:tcPr>
                <w:p w14:paraId="0B213B7B" w14:textId="77777777" w:rsidR="001027C7" w:rsidRPr="00C224E6" w:rsidRDefault="001027C7" w:rsidP="009528A6">
                  <w:pPr>
                    <w:spacing w:after="0" w:line="240" w:lineRule="auto"/>
                    <w:rPr>
                      <w:rFonts w:cs="Arial"/>
                    </w:rPr>
                  </w:pPr>
                  <w:r w:rsidRPr="00C224E6">
                    <w:rPr>
                      <w:rFonts w:cs="Arial"/>
                    </w:rPr>
                    <w:t>Disadvantaged</w:t>
                  </w:r>
                </w:p>
              </w:tc>
              <w:tc>
                <w:tcPr>
                  <w:tcW w:w="2317" w:type="dxa"/>
                  <w:tcBorders>
                    <w:top w:val="single" w:sz="8" w:space="0" w:color="auto"/>
                    <w:bottom w:val="single" w:sz="8" w:space="0" w:color="auto"/>
                    <w:right w:val="single" w:sz="8" w:space="0" w:color="auto"/>
                  </w:tcBorders>
                  <w:tcMar>
                    <w:top w:w="0" w:type="dxa"/>
                    <w:left w:w="108" w:type="dxa"/>
                    <w:bottom w:w="0" w:type="dxa"/>
                    <w:right w:w="108" w:type="dxa"/>
                  </w:tcMar>
                  <w:hideMark/>
                </w:tcPr>
                <w:p w14:paraId="14F3A40B" w14:textId="77777777" w:rsidR="001027C7" w:rsidRPr="00C224E6" w:rsidRDefault="001027C7" w:rsidP="009528A6">
                  <w:pPr>
                    <w:spacing w:after="0" w:line="240" w:lineRule="auto"/>
                    <w:rPr>
                      <w:rFonts w:cs="Arial"/>
                    </w:rPr>
                  </w:pPr>
                  <w:r w:rsidRPr="00C224E6">
                    <w:rPr>
                      <w:rFonts w:cs="Arial"/>
                    </w:rPr>
                    <w:t>National</w:t>
                  </w:r>
                </w:p>
              </w:tc>
            </w:tr>
            <w:tr w:rsidR="001027C7" w:rsidRPr="00C224E6" w14:paraId="5C47AC2C" w14:textId="77777777" w:rsidTr="009528A6">
              <w:trPr>
                <w:trHeight w:val="552"/>
              </w:trPr>
              <w:tc>
                <w:tcPr>
                  <w:tcW w:w="2316" w:type="dxa"/>
                  <w:tcBorders>
                    <w:left w:val="single" w:sz="8" w:space="0" w:color="auto"/>
                    <w:bottom w:val="single" w:sz="8" w:space="0" w:color="auto"/>
                    <w:right w:val="single" w:sz="8" w:space="0" w:color="auto"/>
                  </w:tcBorders>
                  <w:tcMar>
                    <w:top w:w="0" w:type="dxa"/>
                    <w:left w:w="108" w:type="dxa"/>
                    <w:bottom w:w="0" w:type="dxa"/>
                    <w:right w:w="108" w:type="dxa"/>
                  </w:tcMar>
                  <w:hideMark/>
                </w:tcPr>
                <w:p w14:paraId="43240783" w14:textId="77777777" w:rsidR="001027C7" w:rsidRPr="00C224E6" w:rsidRDefault="001027C7" w:rsidP="009528A6">
                  <w:pPr>
                    <w:spacing w:after="0" w:line="240" w:lineRule="auto"/>
                    <w:rPr>
                      <w:rFonts w:cs="Arial"/>
                    </w:rPr>
                  </w:pPr>
                  <w:r w:rsidRPr="00C224E6">
                    <w:rPr>
                      <w:rFonts w:cs="Arial"/>
                    </w:rPr>
                    <w:t>Listening, attention and understanding</w:t>
                  </w:r>
                </w:p>
              </w:tc>
              <w:tc>
                <w:tcPr>
                  <w:tcW w:w="2317" w:type="dxa"/>
                  <w:tcBorders>
                    <w:bottom w:val="single" w:sz="8" w:space="0" w:color="auto"/>
                    <w:right w:val="single" w:sz="8" w:space="0" w:color="auto"/>
                  </w:tcBorders>
                  <w:tcMar>
                    <w:top w:w="0" w:type="dxa"/>
                    <w:left w:w="108" w:type="dxa"/>
                    <w:bottom w:w="0" w:type="dxa"/>
                    <w:right w:w="108" w:type="dxa"/>
                  </w:tcMar>
                  <w:hideMark/>
                </w:tcPr>
                <w:p w14:paraId="58410C7F" w14:textId="77777777" w:rsidR="001027C7" w:rsidRPr="00C224E6" w:rsidRDefault="001027C7" w:rsidP="009528A6">
                  <w:pPr>
                    <w:spacing w:after="0" w:line="240" w:lineRule="auto"/>
                    <w:rPr>
                      <w:rFonts w:cs="Arial"/>
                    </w:rPr>
                  </w:pPr>
                  <w:r>
                    <w:rPr>
                      <w:rFonts w:cs="Arial"/>
                    </w:rPr>
                    <w:t>65</w:t>
                  </w:r>
                  <w:r w:rsidRPr="00C224E6">
                    <w:rPr>
                      <w:rFonts w:cs="Arial"/>
                    </w:rPr>
                    <w:t>%</w:t>
                  </w:r>
                </w:p>
              </w:tc>
              <w:tc>
                <w:tcPr>
                  <w:tcW w:w="2317" w:type="dxa"/>
                  <w:tcBorders>
                    <w:bottom w:val="single" w:sz="8" w:space="0" w:color="auto"/>
                    <w:right w:val="single" w:sz="8" w:space="0" w:color="auto"/>
                  </w:tcBorders>
                  <w:tcMar>
                    <w:top w:w="0" w:type="dxa"/>
                    <w:left w:w="108" w:type="dxa"/>
                    <w:bottom w:w="0" w:type="dxa"/>
                    <w:right w:w="108" w:type="dxa"/>
                  </w:tcMar>
                  <w:hideMark/>
                </w:tcPr>
                <w:p w14:paraId="52895128" w14:textId="77777777" w:rsidR="001027C7" w:rsidRPr="00C224E6" w:rsidRDefault="001027C7" w:rsidP="009528A6">
                  <w:pPr>
                    <w:spacing w:after="0" w:line="240" w:lineRule="auto"/>
                    <w:rPr>
                      <w:rFonts w:cs="Arial"/>
                    </w:rPr>
                  </w:pPr>
                  <w:r w:rsidRPr="00C224E6">
                    <w:rPr>
                      <w:rFonts w:cs="Arial"/>
                    </w:rPr>
                    <w:t>7</w:t>
                  </w:r>
                  <w:r>
                    <w:rPr>
                      <w:rFonts w:cs="Arial"/>
                    </w:rPr>
                    <w:t>1</w:t>
                  </w:r>
                  <w:r w:rsidRPr="00C224E6">
                    <w:rPr>
                      <w:rFonts w:cs="Arial"/>
                    </w:rPr>
                    <w:t>%</w:t>
                  </w:r>
                </w:p>
              </w:tc>
              <w:tc>
                <w:tcPr>
                  <w:tcW w:w="2317" w:type="dxa"/>
                  <w:tcBorders>
                    <w:bottom w:val="single" w:sz="8" w:space="0" w:color="auto"/>
                    <w:right w:val="single" w:sz="8" w:space="0" w:color="auto"/>
                  </w:tcBorders>
                  <w:tcMar>
                    <w:top w:w="0" w:type="dxa"/>
                    <w:left w:w="108" w:type="dxa"/>
                    <w:bottom w:w="0" w:type="dxa"/>
                    <w:right w:w="108" w:type="dxa"/>
                  </w:tcMar>
                  <w:hideMark/>
                </w:tcPr>
                <w:p w14:paraId="78FB5062" w14:textId="77777777" w:rsidR="001027C7" w:rsidRPr="00C224E6" w:rsidRDefault="001027C7" w:rsidP="009528A6">
                  <w:pPr>
                    <w:spacing w:after="0" w:line="240" w:lineRule="auto"/>
                    <w:rPr>
                      <w:rFonts w:cs="Arial"/>
                    </w:rPr>
                  </w:pPr>
                  <w:r>
                    <w:rPr>
                      <w:rFonts w:cs="Arial"/>
                    </w:rPr>
                    <w:t>82.2%</w:t>
                  </w:r>
                </w:p>
              </w:tc>
            </w:tr>
            <w:tr w:rsidR="001027C7" w:rsidRPr="00C224E6" w14:paraId="16A02CC0" w14:textId="77777777" w:rsidTr="009528A6">
              <w:trPr>
                <w:trHeight w:val="552"/>
              </w:trPr>
              <w:tc>
                <w:tcPr>
                  <w:tcW w:w="2316" w:type="dxa"/>
                  <w:tcBorders>
                    <w:left w:val="single" w:sz="8" w:space="0" w:color="auto"/>
                    <w:bottom w:val="single" w:sz="8" w:space="0" w:color="auto"/>
                    <w:right w:val="single" w:sz="8" w:space="0" w:color="auto"/>
                  </w:tcBorders>
                  <w:tcMar>
                    <w:top w:w="0" w:type="dxa"/>
                    <w:left w:w="108" w:type="dxa"/>
                    <w:bottom w:w="0" w:type="dxa"/>
                    <w:right w:w="108" w:type="dxa"/>
                  </w:tcMar>
                  <w:hideMark/>
                </w:tcPr>
                <w:p w14:paraId="44A4F577" w14:textId="77777777" w:rsidR="001027C7" w:rsidRPr="00C224E6" w:rsidRDefault="001027C7" w:rsidP="009528A6">
                  <w:pPr>
                    <w:spacing w:after="0" w:line="240" w:lineRule="auto"/>
                    <w:rPr>
                      <w:rFonts w:cs="Arial"/>
                    </w:rPr>
                  </w:pPr>
                  <w:r w:rsidRPr="00C224E6">
                    <w:rPr>
                      <w:rFonts w:cs="Arial"/>
                    </w:rPr>
                    <w:t>Speaking</w:t>
                  </w:r>
                </w:p>
              </w:tc>
              <w:tc>
                <w:tcPr>
                  <w:tcW w:w="2317" w:type="dxa"/>
                  <w:tcBorders>
                    <w:bottom w:val="single" w:sz="8" w:space="0" w:color="auto"/>
                    <w:right w:val="single" w:sz="8" w:space="0" w:color="auto"/>
                  </w:tcBorders>
                  <w:tcMar>
                    <w:top w:w="0" w:type="dxa"/>
                    <w:left w:w="108" w:type="dxa"/>
                    <w:bottom w:w="0" w:type="dxa"/>
                    <w:right w:w="108" w:type="dxa"/>
                  </w:tcMar>
                  <w:hideMark/>
                </w:tcPr>
                <w:p w14:paraId="0769BC23" w14:textId="77777777" w:rsidR="001027C7" w:rsidRPr="00C224E6" w:rsidRDefault="001027C7" w:rsidP="009528A6">
                  <w:pPr>
                    <w:spacing w:after="0" w:line="240" w:lineRule="auto"/>
                    <w:rPr>
                      <w:rFonts w:cs="Arial"/>
                    </w:rPr>
                  </w:pPr>
                  <w:r>
                    <w:rPr>
                      <w:rFonts w:cs="Arial"/>
                    </w:rPr>
                    <w:t>68</w:t>
                  </w:r>
                  <w:r w:rsidRPr="00C224E6">
                    <w:rPr>
                      <w:rFonts w:cs="Arial"/>
                    </w:rPr>
                    <w:t>%</w:t>
                  </w:r>
                </w:p>
              </w:tc>
              <w:tc>
                <w:tcPr>
                  <w:tcW w:w="2317" w:type="dxa"/>
                  <w:tcBorders>
                    <w:bottom w:val="single" w:sz="8" w:space="0" w:color="auto"/>
                    <w:right w:val="single" w:sz="8" w:space="0" w:color="auto"/>
                  </w:tcBorders>
                  <w:tcMar>
                    <w:top w:w="0" w:type="dxa"/>
                    <w:left w:w="108" w:type="dxa"/>
                    <w:bottom w:w="0" w:type="dxa"/>
                    <w:right w:w="108" w:type="dxa"/>
                  </w:tcMar>
                  <w:hideMark/>
                </w:tcPr>
                <w:p w14:paraId="7E633F63" w14:textId="77777777" w:rsidR="001027C7" w:rsidRPr="00C224E6" w:rsidRDefault="001027C7" w:rsidP="009528A6">
                  <w:pPr>
                    <w:spacing w:after="0" w:line="240" w:lineRule="auto"/>
                    <w:rPr>
                      <w:rFonts w:cs="Arial"/>
                    </w:rPr>
                  </w:pPr>
                  <w:r>
                    <w:rPr>
                      <w:rFonts w:cs="Arial"/>
                    </w:rPr>
                    <w:t>81</w:t>
                  </w:r>
                  <w:r w:rsidRPr="00C224E6">
                    <w:rPr>
                      <w:rFonts w:cs="Arial"/>
                    </w:rPr>
                    <w:t>%</w:t>
                  </w:r>
                </w:p>
              </w:tc>
              <w:tc>
                <w:tcPr>
                  <w:tcW w:w="2317" w:type="dxa"/>
                  <w:tcBorders>
                    <w:bottom w:val="single" w:sz="8" w:space="0" w:color="auto"/>
                    <w:right w:val="single" w:sz="8" w:space="0" w:color="auto"/>
                  </w:tcBorders>
                  <w:tcMar>
                    <w:top w:w="0" w:type="dxa"/>
                    <w:left w:w="108" w:type="dxa"/>
                    <w:bottom w:w="0" w:type="dxa"/>
                    <w:right w:w="108" w:type="dxa"/>
                  </w:tcMar>
                  <w:hideMark/>
                </w:tcPr>
                <w:p w14:paraId="4083AD67" w14:textId="77777777" w:rsidR="001027C7" w:rsidRPr="00C224E6" w:rsidRDefault="001027C7" w:rsidP="009528A6">
                  <w:pPr>
                    <w:spacing w:after="0" w:line="240" w:lineRule="auto"/>
                    <w:rPr>
                      <w:rFonts w:cs="Arial"/>
                    </w:rPr>
                  </w:pPr>
                  <w:r>
                    <w:rPr>
                      <w:rFonts w:cs="Arial"/>
                    </w:rPr>
                    <w:t>82.8%</w:t>
                  </w:r>
                </w:p>
              </w:tc>
            </w:tr>
            <w:tr w:rsidR="001027C7" w:rsidRPr="00C224E6" w14:paraId="0B8CBB03" w14:textId="77777777" w:rsidTr="009528A6">
              <w:trPr>
                <w:trHeight w:val="552"/>
              </w:trPr>
              <w:tc>
                <w:tcPr>
                  <w:tcW w:w="2316" w:type="dxa"/>
                  <w:tcBorders>
                    <w:left w:val="single" w:sz="8" w:space="0" w:color="auto"/>
                    <w:bottom w:val="single" w:sz="8" w:space="0" w:color="auto"/>
                    <w:right w:val="single" w:sz="8" w:space="0" w:color="auto"/>
                  </w:tcBorders>
                  <w:tcMar>
                    <w:top w:w="0" w:type="dxa"/>
                    <w:left w:w="108" w:type="dxa"/>
                    <w:bottom w:w="0" w:type="dxa"/>
                    <w:right w:w="108" w:type="dxa"/>
                  </w:tcMar>
                  <w:hideMark/>
                </w:tcPr>
                <w:p w14:paraId="19E17D8C" w14:textId="77777777" w:rsidR="001027C7" w:rsidRPr="00C224E6" w:rsidRDefault="001027C7" w:rsidP="009528A6">
                  <w:pPr>
                    <w:spacing w:after="0" w:line="240" w:lineRule="auto"/>
                    <w:rPr>
                      <w:rFonts w:cs="Arial"/>
                    </w:rPr>
                  </w:pPr>
                  <w:r w:rsidRPr="00C224E6">
                    <w:rPr>
                      <w:rFonts w:cs="Arial"/>
                    </w:rPr>
                    <w:t>Comprehension</w:t>
                  </w:r>
                </w:p>
              </w:tc>
              <w:tc>
                <w:tcPr>
                  <w:tcW w:w="2317" w:type="dxa"/>
                  <w:tcBorders>
                    <w:bottom w:val="single" w:sz="8" w:space="0" w:color="auto"/>
                    <w:right w:val="single" w:sz="8" w:space="0" w:color="auto"/>
                  </w:tcBorders>
                  <w:tcMar>
                    <w:top w:w="0" w:type="dxa"/>
                    <w:left w:w="108" w:type="dxa"/>
                    <w:bottom w:w="0" w:type="dxa"/>
                    <w:right w:w="108" w:type="dxa"/>
                  </w:tcMar>
                  <w:hideMark/>
                </w:tcPr>
                <w:p w14:paraId="7A9A1562" w14:textId="77777777" w:rsidR="001027C7" w:rsidRPr="00C224E6" w:rsidRDefault="001027C7" w:rsidP="009528A6">
                  <w:pPr>
                    <w:spacing w:after="0" w:line="240" w:lineRule="auto"/>
                    <w:rPr>
                      <w:rFonts w:cs="Arial"/>
                    </w:rPr>
                  </w:pPr>
                  <w:r>
                    <w:rPr>
                      <w:rFonts w:cs="Arial"/>
                    </w:rPr>
                    <w:t>65</w:t>
                  </w:r>
                  <w:r w:rsidRPr="00C224E6">
                    <w:rPr>
                      <w:rFonts w:cs="Arial"/>
                    </w:rPr>
                    <w:t>%</w:t>
                  </w:r>
                </w:p>
              </w:tc>
              <w:tc>
                <w:tcPr>
                  <w:tcW w:w="2317" w:type="dxa"/>
                  <w:tcBorders>
                    <w:bottom w:val="single" w:sz="8" w:space="0" w:color="auto"/>
                    <w:right w:val="single" w:sz="8" w:space="0" w:color="auto"/>
                  </w:tcBorders>
                  <w:tcMar>
                    <w:top w:w="0" w:type="dxa"/>
                    <w:left w:w="108" w:type="dxa"/>
                    <w:bottom w:w="0" w:type="dxa"/>
                    <w:right w:w="108" w:type="dxa"/>
                  </w:tcMar>
                  <w:hideMark/>
                </w:tcPr>
                <w:p w14:paraId="04335348" w14:textId="77777777" w:rsidR="001027C7" w:rsidRPr="00C224E6" w:rsidRDefault="001027C7" w:rsidP="009528A6">
                  <w:pPr>
                    <w:spacing w:after="0" w:line="240" w:lineRule="auto"/>
                    <w:rPr>
                      <w:rFonts w:cs="Arial"/>
                    </w:rPr>
                  </w:pPr>
                  <w:r>
                    <w:rPr>
                      <w:rFonts w:cs="Arial"/>
                    </w:rPr>
                    <w:t>71</w:t>
                  </w:r>
                  <w:r w:rsidRPr="00C224E6">
                    <w:rPr>
                      <w:rFonts w:cs="Arial"/>
                    </w:rPr>
                    <w:t>%</w:t>
                  </w:r>
                </w:p>
              </w:tc>
              <w:tc>
                <w:tcPr>
                  <w:tcW w:w="2317" w:type="dxa"/>
                  <w:tcBorders>
                    <w:bottom w:val="single" w:sz="8" w:space="0" w:color="auto"/>
                    <w:right w:val="single" w:sz="8" w:space="0" w:color="auto"/>
                  </w:tcBorders>
                  <w:tcMar>
                    <w:top w:w="0" w:type="dxa"/>
                    <w:left w:w="108" w:type="dxa"/>
                    <w:bottom w:w="0" w:type="dxa"/>
                    <w:right w:w="108" w:type="dxa"/>
                  </w:tcMar>
                  <w:hideMark/>
                </w:tcPr>
                <w:p w14:paraId="400E9C3E" w14:textId="77777777" w:rsidR="001027C7" w:rsidRPr="00C224E6" w:rsidRDefault="001027C7" w:rsidP="009528A6">
                  <w:pPr>
                    <w:spacing w:after="0" w:line="240" w:lineRule="auto"/>
                    <w:rPr>
                      <w:rFonts w:cs="Arial"/>
                    </w:rPr>
                  </w:pPr>
                  <w:r>
                    <w:rPr>
                      <w:rFonts w:cs="Arial"/>
                    </w:rPr>
                    <w:t>80.6%</w:t>
                  </w:r>
                </w:p>
              </w:tc>
            </w:tr>
            <w:tr w:rsidR="001027C7" w:rsidRPr="00C224E6" w14:paraId="1A1AAAEB" w14:textId="77777777" w:rsidTr="009528A6">
              <w:trPr>
                <w:trHeight w:val="552"/>
              </w:trPr>
              <w:tc>
                <w:tcPr>
                  <w:tcW w:w="2316" w:type="dxa"/>
                  <w:tcBorders>
                    <w:left w:val="single" w:sz="8" w:space="0" w:color="auto"/>
                    <w:bottom w:val="single" w:sz="8" w:space="0" w:color="auto"/>
                    <w:right w:val="single" w:sz="8" w:space="0" w:color="auto"/>
                  </w:tcBorders>
                  <w:tcMar>
                    <w:top w:w="0" w:type="dxa"/>
                    <w:left w:w="108" w:type="dxa"/>
                    <w:bottom w:w="0" w:type="dxa"/>
                    <w:right w:w="108" w:type="dxa"/>
                  </w:tcMar>
                  <w:hideMark/>
                </w:tcPr>
                <w:p w14:paraId="30EF1651" w14:textId="77777777" w:rsidR="001027C7" w:rsidRPr="00C224E6" w:rsidRDefault="001027C7" w:rsidP="009528A6">
                  <w:pPr>
                    <w:spacing w:after="0" w:line="240" w:lineRule="auto"/>
                    <w:rPr>
                      <w:rFonts w:cs="Arial"/>
                    </w:rPr>
                  </w:pPr>
                  <w:r w:rsidRPr="00C224E6">
                    <w:rPr>
                      <w:rFonts w:cs="Arial"/>
                    </w:rPr>
                    <w:t>Word reading</w:t>
                  </w:r>
                </w:p>
              </w:tc>
              <w:tc>
                <w:tcPr>
                  <w:tcW w:w="2317" w:type="dxa"/>
                  <w:tcBorders>
                    <w:bottom w:val="single" w:sz="8" w:space="0" w:color="auto"/>
                    <w:right w:val="single" w:sz="8" w:space="0" w:color="auto"/>
                  </w:tcBorders>
                  <w:tcMar>
                    <w:top w:w="0" w:type="dxa"/>
                    <w:left w:w="108" w:type="dxa"/>
                    <w:bottom w:w="0" w:type="dxa"/>
                    <w:right w:w="108" w:type="dxa"/>
                  </w:tcMar>
                  <w:hideMark/>
                </w:tcPr>
                <w:p w14:paraId="5F37EC0E" w14:textId="77777777" w:rsidR="001027C7" w:rsidRPr="00C224E6" w:rsidRDefault="001027C7" w:rsidP="009528A6">
                  <w:pPr>
                    <w:spacing w:after="0" w:line="240" w:lineRule="auto"/>
                    <w:rPr>
                      <w:rFonts w:cs="Arial"/>
                    </w:rPr>
                  </w:pPr>
                  <w:r>
                    <w:rPr>
                      <w:rFonts w:cs="Arial"/>
                    </w:rPr>
                    <w:t>78</w:t>
                  </w:r>
                  <w:r w:rsidRPr="00C224E6">
                    <w:rPr>
                      <w:rFonts w:cs="Arial"/>
                    </w:rPr>
                    <w:t>%</w:t>
                  </w:r>
                </w:p>
              </w:tc>
              <w:tc>
                <w:tcPr>
                  <w:tcW w:w="2317" w:type="dxa"/>
                  <w:tcBorders>
                    <w:bottom w:val="single" w:sz="8" w:space="0" w:color="auto"/>
                    <w:right w:val="single" w:sz="8" w:space="0" w:color="auto"/>
                  </w:tcBorders>
                  <w:tcMar>
                    <w:top w:w="0" w:type="dxa"/>
                    <w:left w:w="108" w:type="dxa"/>
                    <w:bottom w:w="0" w:type="dxa"/>
                    <w:right w:w="108" w:type="dxa"/>
                  </w:tcMar>
                  <w:hideMark/>
                </w:tcPr>
                <w:p w14:paraId="7F67ABA0" w14:textId="77777777" w:rsidR="001027C7" w:rsidRPr="00C224E6" w:rsidRDefault="001027C7" w:rsidP="009528A6">
                  <w:pPr>
                    <w:spacing w:after="0" w:line="240" w:lineRule="auto"/>
                    <w:rPr>
                      <w:rFonts w:cs="Arial"/>
                    </w:rPr>
                  </w:pPr>
                  <w:r>
                    <w:rPr>
                      <w:rFonts w:cs="Arial"/>
                    </w:rPr>
                    <w:t>86</w:t>
                  </w:r>
                  <w:r w:rsidRPr="00C224E6">
                    <w:rPr>
                      <w:rFonts w:cs="Arial"/>
                    </w:rPr>
                    <w:t>%</w:t>
                  </w:r>
                </w:p>
              </w:tc>
              <w:tc>
                <w:tcPr>
                  <w:tcW w:w="2317" w:type="dxa"/>
                  <w:tcBorders>
                    <w:bottom w:val="single" w:sz="8" w:space="0" w:color="auto"/>
                    <w:right w:val="single" w:sz="8" w:space="0" w:color="auto"/>
                  </w:tcBorders>
                  <w:tcMar>
                    <w:top w:w="0" w:type="dxa"/>
                    <w:left w:w="108" w:type="dxa"/>
                    <w:bottom w:w="0" w:type="dxa"/>
                    <w:right w:w="108" w:type="dxa"/>
                  </w:tcMar>
                  <w:hideMark/>
                </w:tcPr>
                <w:p w14:paraId="47301176" w14:textId="77777777" w:rsidR="001027C7" w:rsidRPr="00C224E6" w:rsidRDefault="001027C7" w:rsidP="009528A6">
                  <w:pPr>
                    <w:spacing w:after="0" w:line="240" w:lineRule="auto"/>
                    <w:rPr>
                      <w:rFonts w:cs="Arial"/>
                    </w:rPr>
                  </w:pPr>
                  <w:r>
                    <w:rPr>
                      <w:rFonts w:cs="Arial"/>
                    </w:rPr>
                    <w:t>76.2%</w:t>
                  </w:r>
                </w:p>
              </w:tc>
            </w:tr>
          </w:tbl>
          <w:p w14:paraId="0C1BC50D" w14:textId="77777777" w:rsidR="001027C7" w:rsidRPr="000B2261" w:rsidRDefault="001027C7" w:rsidP="009528A6">
            <w:pPr>
              <w:pStyle w:val="NoSpacing"/>
              <w:rPr>
                <w:lang w:eastAsia="en-US"/>
              </w:rPr>
            </w:pPr>
          </w:p>
          <w:p w14:paraId="206348BC" w14:textId="77777777" w:rsidR="001027C7" w:rsidRDefault="001027C7" w:rsidP="009528A6">
            <w:pPr>
              <w:numPr>
                <w:ilvl w:val="0"/>
                <w:numId w:val="1"/>
              </w:numPr>
              <w:suppressAutoHyphens w:val="0"/>
              <w:autoSpaceDE w:val="0"/>
              <w:adjustRightInd w:val="0"/>
              <w:spacing w:after="0" w:line="240" w:lineRule="auto"/>
              <w:rPr>
                <w:rFonts w:eastAsia="Calibri" w:cs="Arial"/>
                <w:color w:val="000000"/>
                <w:lang w:eastAsia="en-US"/>
              </w:rPr>
            </w:pPr>
          </w:p>
          <w:p w14:paraId="1BEA12F1" w14:textId="77777777" w:rsidR="001027C7" w:rsidRDefault="001027C7" w:rsidP="009528A6">
            <w:pPr>
              <w:numPr>
                <w:ilvl w:val="0"/>
                <w:numId w:val="1"/>
              </w:numPr>
              <w:suppressAutoHyphens w:val="0"/>
              <w:autoSpaceDE w:val="0"/>
              <w:adjustRightInd w:val="0"/>
              <w:spacing w:after="0" w:line="240" w:lineRule="auto"/>
              <w:rPr>
                <w:rFonts w:eastAsia="Calibri" w:cs="Arial"/>
                <w:color w:val="000000"/>
                <w:lang w:eastAsia="en-US"/>
              </w:rPr>
            </w:pPr>
            <w:r w:rsidRPr="00BC7D85">
              <w:rPr>
                <w:rFonts w:eastAsia="Calibri" w:cs="Arial"/>
                <w:color w:val="000000"/>
                <w:lang w:eastAsia="en-US"/>
              </w:rPr>
              <w:t xml:space="preserve">KS1- </w:t>
            </w:r>
            <w:r>
              <w:rPr>
                <w:rFonts w:eastAsia="Calibri" w:cs="Arial"/>
                <w:color w:val="000000"/>
                <w:lang w:eastAsia="en-US"/>
              </w:rPr>
              <w:t xml:space="preserve">Attainment had improved this year with phonics screening rising to 81%, a 5% increase on the previous year. This figure is 2% above national average for year 1. </w:t>
            </w:r>
          </w:p>
          <w:p w14:paraId="7DE55554" w14:textId="77777777" w:rsidR="001027C7" w:rsidRPr="00E7067B" w:rsidRDefault="001027C7" w:rsidP="009528A6">
            <w:pPr>
              <w:numPr>
                <w:ilvl w:val="0"/>
                <w:numId w:val="1"/>
              </w:numPr>
              <w:suppressAutoHyphens w:val="0"/>
              <w:autoSpaceDE w:val="0"/>
              <w:adjustRightInd w:val="0"/>
              <w:spacing w:after="0" w:line="240" w:lineRule="auto"/>
              <w:rPr>
                <w:lang w:eastAsia="en-US"/>
              </w:rPr>
            </w:pPr>
            <w:r w:rsidRPr="00E7067B">
              <w:rPr>
                <w:rFonts w:eastAsia="Calibri" w:cs="Arial"/>
                <w:color w:val="000000"/>
                <w:lang w:eastAsia="en-US"/>
              </w:rPr>
              <w:t xml:space="preserve">Disadvantaged children performed well with 80% of the pupils achieving the expected standard, 13% above national disadvantaged data. </w:t>
            </w:r>
          </w:p>
          <w:p w14:paraId="6207770B" w14:textId="77777777" w:rsidR="001027C7" w:rsidRDefault="001027C7" w:rsidP="009528A6">
            <w:pPr>
              <w:pStyle w:val="NoSpacing"/>
              <w:rPr>
                <w:lang w:eastAsia="en-US"/>
              </w:rPr>
            </w:pPr>
          </w:p>
          <w:p w14:paraId="536EC0D4" w14:textId="77777777" w:rsidR="001027C7" w:rsidRDefault="001027C7" w:rsidP="009528A6">
            <w:pPr>
              <w:pStyle w:val="NoSpacing"/>
              <w:rPr>
                <w:lang w:eastAsia="en-US"/>
              </w:rPr>
            </w:pPr>
            <w:r>
              <w:rPr>
                <w:lang w:eastAsia="en-US"/>
              </w:rPr>
              <w:t>National Data</w:t>
            </w:r>
          </w:p>
          <w:p w14:paraId="5AE86B11" w14:textId="77777777" w:rsidR="001027C7" w:rsidRDefault="001027C7" w:rsidP="009528A6">
            <w:pPr>
              <w:pStyle w:val="NoSpacing"/>
              <w:rPr>
                <w:lang w:eastAsia="en-US"/>
              </w:rPr>
            </w:pPr>
          </w:p>
          <w:p w14:paraId="21605427" w14:textId="70869B29" w:rsidR="001027C7" w:rsidRDefault="001027C7" w:rsidP="009528A6">
            <w:pPr>
              <w:pStyle w:val="NoSpacing"/>
              <w:rPr>
                <w:lang w:eastAsia="en-US"/>
              </w:rPr>
            </w:pPr>
            <w:r>
              <w:rPr>
                <w:lang w:eastAsia="en-US"/>
              </w:rPr>
              <w:t xml:space="preserve">At the end of KS1, 50% of disadvantaged pupils had achieved the expected standard in reading with 14% achieving greater depth. This is an increase of 11%. It should also be noted that 2 of the children who did not achieve the expected standard were new to school and EAL. Writing percentages were on an upward trend from the previous year’s data. </w:t>
            </w:r>
          </w:p>
          <w:p w14:paraId="07892201" w14:textId="77777777" w:rsidR="001027C7" w:rsidRDefault="001027C7" w:rsidP="009528A6">
            <w:pPr>
              <w:pStyle w:val="NoSpacing"/>
              <w:rPr>
                <w:highlight w:val="yellow"/>
                <w:lang w:eastAsia="en-US"/>
              </w:rPr>
            </w:pPr>
          </w:p>
          <w:p w14:paraId="32EA3EEE" w14:textId="77777777" w:rsidR="001027C7" w:rsidRDefault="001027C7" w:rsidP="009528A6">
            <w:pPr>
              <w:pStyle w:val="NoSpacing"/>
              <w:rPr>
                <w:lang w:eastAsia="en-US"/>
              </w:rPr>
            </w:pPr>
            <w:r w:rsidRPr="005E3F59">
              <w:rPr>
                <w:lang w:eastAsia="en-US"/>
              </w:rPr>
              <w:t xml:space="preserve">Year 6 </w:t>
            </w:r>
            <w:r>
              <w:rPr>
                <w:lang w:eastAsia="en-US"/>
              </w:rPr>
              <w:t>–</w:t>
            </w:r>
            <w:r w:rsidRPr="005E3F59">
              <w:rPr>
                <w:lang w:eastAsia="en-US"/>
              </w:rPr>
              <w:t xml:space="preserve"> </w:t>
            </w:r>
            <w:r>
              <w:rPr>
                <w:lang w:eastAsia="en-US"/>
              </w:rPr>
              <w:t xml:space="preserve">13 of the disadvantaged pupils made expected progress in 22/23 with 6% of the disadvantaged cohort achieving greater depth in reading. </w:t>
            </w:r>
          </w:p>
          <w:p w14:paraId="5F7CFDA3" w14:textId="77777777" w:rsidR="001027C7" w:rsidRDefault="001027C7" w:rsidP="009528A6">
            <w:pPr>
              <w:pStyle w:val="NoSpacing"/>
              <w:rPr>
                <w:lang w:eastAsia="en-US"/>
              </w:rPr>
            </w:pPr>
            <w:r>
              <w:rPr>
                <w:lang w:eastAsia="en-US"/>
              </w:rPr>
              <w:t xml:space="preserve">In writing 11 disadvantaged pupils made expected progress in writing. No disadvantaged pupils achieved greater depth in writing.  </w:t>
            </w:r>
          </w:p>
          <w:p w14:paraId="4FC0A4D6" w14:textId="5C45714A" w:rsidR="001027C7" w:rsidRDefault="001027C7" w:rsidP="009528A6">
            <w:pPr>
              <w:pStyle w:val="NoSpacing"/>
              <w:rPr>
                <w:b/>
                <w:lang w:eastAsia="en-US"/>
              </w:rPr>
            </w:pPr>
          </w:p>
          <w:p w14:paraId="6F17FA6C" w14:textId="05EEF993" w:rsidR="00787575" w:rsidRDefault="00787575" w:rsidP="009528A6">
            <w:pPr>
              <w:pStyle w:val="NoSpacing"/>
              <w:rPr>
                <w:b/>
                <w:lang w:eastAsia="en-US"/>
              </w:rPr>
            </w:pPr>
          </w:p>
          <w:p w14:paraId="3BE92517" w14:textId="77777777" w:rsidR="00787575" w:rsidRDefault="00787575" w:rsidP="009528A6">
            <w:pPr>
              <w:pStyle w:val="NoSpacing"/>
              <w:rPr>
                <w:b/>
                <w:lang w:eastAsia="en-US"/>
              </w:rPr>
            </w:pPr>
          </w:p>
          <w:p w14:paraId="2C808534" w14:textId="77777777" w:rsidR="001027C7" w:rsidRDefault="001027C7" w:rsidP="009528A6">
            <w:pPr>
              <w:pStyle w:val="NoSpacing"/>
              <w:rPr>
                <w:b/>
                <w:lang w:eastAsia="en-US"/>
              </w:rPr>
            </w:pPr>
            <w:r w:rsidRPr="005B4A51">
              <w:rPr>
                <w:b/>
                <w:lang w:eastAsia="en-US"/>
              </w:rPr>
              <w:t xml:space="preserve">Attendance: </w:t>
            </w:r>
          </w:p>
          <w:p w14:paraId="5982DF1A" w14:textId="77777777" w:rsidR="001027C7" w:rsidRDefault="001027C7" w:rsidP="009528A6">
            <w:pPr>
              <w:pStyle w:val="NoSpacing"/>
              <w:rPr>
                <w:b/>
                <w:lang w:eastAsia="en-US"/>
              </w:rPr>
            </w:pPr>
          </w:p>
          <w:p w14:paraId="0CB5BFAA" w14:textId="77777777" w:rsidR="001027C7" w:rsidRPr="00DF77E4" w:rsidRDefault="001027C7" w:rsidP="009528A6">
            <w:pPr>
              <w:pStyle w:val="NoSpacing"/>
              <w:rPr>
                <w:lang w:eastAsia="en-US"/>
              </w:rPr>
            </w:pPr>
            <w:r w:rsidRPr="00DF77E4">
              <w:rPr>
                <w:lang w:eastAsia="en-US"/>
              </w:rPr>
              <w:t xml:space="preserve">22/23 – 94.75% (June 23) - Whole school compulsory school age </w:t>
            </w:r>
          </w:p>
          <w:p w14:paraId="3386A0B8" w14:textId="77777777" w:rsidR="001027C7" w:rsidRPr="00DF77E4" w:rsidRDefault="001027C7" w:rsidP="009528A6">
            <w:pPr>
              <w:pStyle w:val="NoSpacing"/>
              <w:rPr>
                <w:lang w:eastAsia="en-US"/>
              </w:rPr>
            </w:pPr>
            <w:r w:rsidRPr="00DF77E4">
              <w:rPr>
                <w:lang w:eastAsia="en-US"/>
              </w:rPr>
              <w:t>PP attendance 94.19%</w:t>
            </w:r>
          </w:p>
          <w:p w14:paraId="4ED08304" w14:textId="77777777" w:rsidR="001027C7" w:rsidRPr="00DF77E4" w:rsidRDefault="001027C7" w:rsidP="009528A6">
            <w:pPr>
              <w:pStyle w:val="NoSpacing"/>
              <w:rPr>
                <w:lang w:eastAsia="en-US"/>
              </w:rPr>
            </w:pPr>
            <w:r w:rsidRPr="00DF77E4">
              <w:rPr>
                <w:lang w:eastAsia="en-US"/>
              </w:rPr>
              <w:t>Non PP 95.79%</w:t>
            </w:r>
          </w:p>
          <w:p w14:paraId="303F17EE" w14:textId="77777777" w:rsidR="001027C7" w:rsidRPr="00DF77E4" w:rsidRDefault="001027C7" w:rsidP="009528A6">
            <w:pPr>
              <w:pStyle w:val="NoSpacing"/>
              <w:rPr>
                <w:lang w:eastAsia="en-US"/>
              </w:rPr>
            </w:pPr>
            <w:r w:rsidRPr="00DF77E4">
              <w:rPr>
                <w:lang w:eastAsia="en-US"/>
              </w:rPr>
              <w:t>PA – Whole school – 10.4%</w:t>
            </w:r>
          </w:p>
          <w:p w14:paraId="7F85D961" w14:textId="77777777" w:rsidR="001027C7" w:rsidRPr="00DF77E4" w:rsidRDefault="001027C7" w:rsidP="009528A6">
            <w:pPr>
              <w:pStyle w:val="NoSpacing"/>
              <w:rPr>
                <w:lang w:eastAsia="en-US"/>
              </w:rPr>
            </w:pPr>
            <w:r w:rsidRPr="00DF77E4">
              <w:rPr>
                <w:lang w:eastAsia="en-US"/>
              </w:rPr>
              <w:t>PP – 16.15% (21 children out of 130) less than 90%</w:t>
            </w:r>
          </w:p>
          <w:p w14:paraId="4CF148DC" w14:textId="77777777" w:rsidR="001027C7" w:rsidRPr="003F53C0" w:rsidRDefault="001027C7" w:rsidP="009528A6">
            <w:pPr>
              <w:pStyle w:val="NoSpacing"/>
              <w:rPr>
                <w:lang w:eastAsia="en-US"/>
              </w:rPr>
            </w:pPr>
            <w:r w:rsidRPr="00DF77E4">
              <w:rPr>
                <w:lang w:eastAsia="en-US"/>
              </w:rPr>
              <w:t>Non PP – 2.19% (2 out of 92)</w:t>
            </w:r>
            <w:r w:rsidRPr="003F53C0">
              <w:rPr>
                <w:lang w:eastAsia="en-US"/>
              </w:rPr>
              <w:t xml:space="preserve"> </w:t>
            </w:r>
          </w:p>
          <w:p w14:paraId="5F850C0B" w14:textId="77777777" w:rsidR="001027C7" w:rsidRDefault="001027C7" w:rsidP="009528A6">
            <w:pPr>
              <w:pStyle w:val="NoSpacing"/>
              <w:rPr>
                <w:b/>
                <w:lang w:eastAsia="en-US"/>
              </w:rPr>
            </w:pPr>
          </w:p>
          <w:p w14:paraId="0E2BDFF6" w14:textId="7E889DF4" w:rsidR="001027C7" w:rsidRPr="004579B8" w:rsidRDefault="001027C7" w:rsidP="009528A6">
            <w:pPr>
              <w:pStyle w:val="NoSpacing"/>
              <w:rPr>
                <w:lang w:eastAsia="en-US"/>
              </w:rPr>
            </w:pPr>
            <w:r w:rsidRPr="004579B8">
              <w:rPr>
                <w:lang w:eastAsia="en-US"/>
              </w:rPr>
              <w:t>Attendance for the whole school was above national averages (92.5%) and had risen from the previous years</w:t>
            </w:r>
            <w:r w:rsidR="0043290A">
              <w:rPr>
                <w:lang w:eastAsia="en-US"/>
              </w:rPr>
              <w:t>’</w:t>
            </w:r>
            <w:r w:rsidRPr="004579B8">
              <w:rPr>
                <w:lang w:eastAsia="en-US"/>
              </w:rPr>
              <w:t xml:space="preserve"> attendance of 93.02%. </w:t>
            </w:r>
          </w:p>
          <w:p w14:paraId="443B8B4D" w14:textId="77777777" w:rsidR="001027C7" w:rsidRPr="004579B8" w:rsidRDefault="001027C7" w:rsidP="009528A6">
            <w:pPr>
              <w:pStyle w:val="NoSpacing"/>
              <w:rPr>
                <w:lang w:eastAsia="en-US"/>
              </w:rPr>
            </w:pPr>
            <w:r w:rsidRPr="004579B8">
              <w:rPr>
                <w:lang w:eastAsia="en-US"/>
              </w:rPr>
              <w:t xml:space="preserve">PP attendance was broadly in line with non-PP attendance and had risen by 1.33% from the previous year. </w:t>
            </w:r>
          </w:p>
          <w:p w14:paraId="3B5BE5E2" w14:textId="77777777" w:rsidR="001027C7" w:rsidRDefault="001027C7" w:rsidP="009528A6">
            <w:pPr>
              <w:pStyle w:val="NoSpacing"/>
              <w:rPr>
                <w:lang w:eastAsia="en-US"/>
              </w:rPr>
            </w:pPr>
            <w:r w:rsidRPr="004579B8">
              <w:rPr>
                <w:lang w:eastAsia="en-US"/>
              </w:rPr>
              <w:t xml:space="preserve">PA figures for PP children were higher than Non-PP by approximately 5.6%, however it had dropped substantially from the previous year with a 9.2% improvement. Attendance and persistent absenteeism will continue to be a focus for the coming year to ensure this positive progress is built upon. </w:t>
            </w:r>
          </w:p>
        </w:tc>
      </w:tr>
    </w:tbl>
    <w:p w14:paraId="2A7D555E" w14:textId="77777777" w:rsidR="00E66558" w:rsidRDefault="00E66558"/>
    <w:p w14:paraId="2A7D555F" w14:textId="77777777" w:rsidR="00E66558" w:rsidRDefault="00E66558">
      <w:pPr>
        <w:spacing w:after="0" w:line="240" w:lineRule="auto"/>
      </w:pPr>
    </w:p>
    <w:bookmarkEnd w:id="15"/>
    <w:bookmarkEnd w:id="16"/>
    <w:bookmarkEnd w:id="18"/>
    <w:p w14:paraId="2A7D5564" w14:textId="77777777" w:rsidR="00E66558" w:rsidRDefault="00E66558"/>
    <w:sectPr w:rsidR="00E66558">
      <w:headerReference w:type="default" r:id="rId26"/>
      <w:footerReference w:type="default" r:id="rId27"/>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591B99" w14:textId="77777777" w:rsidR="00C01C9B" w:rsidRDefault="00C01C9B">
      <w:pPr>
        <w:spacing w:after="0" w:line="240" w:lineRule="auto"/>
      </w:pPr>
      <w:r>
        <w:separator/>
      </w:r>
    </w:p>
  </w:endnote>
  <w:endnote w:type="continuationSeparator" w:id="0">
    <w:p w14:paraId="183EE776" w14:textId="77777777" w:rsidR="00C01C9B" w:rsidRDefault="00C01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D54BE" w14:textId="3BC908A6" w:rsidR="00C01C9B" w:rsidRDefault="00C01C9B">
    <w:pPr>
      <w:pStyle w:val="Footer"/>
      <w:ind w:firstLine="4513"/>
    </w:pPr>
    <w:r>
      <w:fldChar w:fldCharType="begin"/>
    </w:r>
    <w:r>
      <w:instrText xml:space="preserve"> PAGE </w:instrText>
    </w:r>
    <w:r>
      <w:fldChar w:fldCharType="separate"/>
    </w:r>
    <w:r w:rsidR="003C584C">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899D76" w14:textId="77777777" w:rsidR="00C01C9B" w:rsidRDefault="00C01C9B">
      <w:pPr>
        <w:spacing w:after="0" w:line="240" w:lineRule="auto"/>
      </w:pPr>
      <w:r>
        <w:separator/>
      </w:r>
    </w:p>
  </w:footnote>
  <w:footnote w:type="continuationSeparator" w:id="0">
    <w:p w14:paraId="5021A7ED" w14:textId="77777777" w:rsidR="00C01C9B" w:rsidRDefault="00C01C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D54BC" w14:textId="77777777" w:rsidR="00C01C9B" w:rsidRDefault="00C01C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CE539CB"/>
    <w:multiLevelType w:val="hybridMultilevel"/>
    <w:tmpl w:val="FD72BDFA"/>
    <w:lvl w:ilvl="0" w:tplc="0809000B">
      <w:start w:val="1"/>
      <w:numFmt w:val="bullet"/>
      <w:lvlText w:val=""/>
      <w:lvlJc w:val="left"/>
      <w:pPr>
        <w:ind w:left="777" w:hanging="360"/>
      </w:pPr>
      <w:rPr>
        <w:rFonts w:ascii="Wingdings" w:hAnsi="Wingdings"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4"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25323B43"/>
    <w:multiLevelType w:val="hybridMultilevel"/>
    <w:tmpl w:val="7612F068"/>
    <w:lvl w:ilvl="0" w:tplc="7A98994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7"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64375107"/>
    <w:multiLevelType w:val="hybridMultilevel"/>
    <w:tmpl w:val="A48E790A"/>
    <w:lvl w:ilvl="0" w:tplc="0809000B">
      <w:start w:val="1"/>
      <w:numFmt w:val="bullet"/>
      <w:lvlText w:val=""/>
      <w:lvlJc w:val="left"/>
      <w:pPr>
        <w:ind w:left="777" w:hanging="360"/>
      </w:pPr>
      <w:rPr>
        <w:rFonts w:ascii="Wingdings" w:hAnsi="Wingdings"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1"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6A226462"/>
    <w:multiLevelType w:val="hybridMultilevel"/>
    <w:tmpl w:val="BE80A6E2"/>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4"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5"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6"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7C27461E"/>
    <w:multiLevelType w:val="hybridMultilevel"/>
    <w:tmpl w:val="5E24FDA0"/>
    <w:lvl w:ilvl="0" w:tplc="22AEB428">
      <w:start w:val="21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6"/>
  </w:num>
  <w:num w:numId="4">
    <w:abstractNumId w:val="7"/>
  </w:num>
  <w:num w:numId="5">
    <w:abstractNumId w:val="0"/>
  </w:num>
  <w:num w:numId="6">
    <w:abstractNumId w:val="8"/>
  </w:num>
  <w:num w:numId="7">
    <w:abstractNumId w:val="11"/>
  </w:num>
  <w:num w:numId="8">
    <w:abstractNumId w:val="16"/>
  </w:num>
  <w:num w:numId="9">
    <w:abstractNumId w:val="14"/>
  </w:num>
  <w:num w:numId="10">
    <w:abstractNumId w:val="13"/>
  </w:num>
  <w:num w:numId="11">
    <w:abstractNumId w:val="3"/>
  </w:num>
  <w:num w:numId="12">
    <w:abstractNumId w:val="15"/>
  </w:num>
  <w:num w:numId="13">
    <w:abstractNumId w:val="9"/>
  </w:num>
  <w:num w:numId="14">
    <w:abstractNumId w:val="17"/>
  </w:num>
  <w:num w:numId="15">
    <w:abstractNumId w:val="5"/>
  </w:num>
  <w:num w:numId="16">
    <w:abstractNumId w:val="12"/>
  </w:num>
  <w:num w:numId="17">
    <w:abstractNumId w:val="1"/>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558"/>
    <w:rsid w:val="000124DA"/>
    <w:rsid w:val="000343CE"/>
    <w:rsid w:val="00041AE8"/>
    <w:rsid w:val="00053101"/>
    <w:rsid w:val="000660F3"/>
    <w:rsid w:val="00066B73"/>
    <w:rsid w:val="000B2261"/>
    <w:rsid w:val="000E2158"/>
    <w:rsid w:val="000F61E1"/>
    <w:rsid w:val="001027C7"/>
    <w:rsid w:val="00107145"/>
    <w:rsid w:val="00120AB1"/>
    <w:rsid w:val="00123044"/>
    <w:rsid w:val="001259DD"/>
    <w:rsid w:val="00147B3E"/>
    <w:rsid w:val="00157617"/>
    <w:rsid w:val="00167923"/>
    <w:rsid w:val="0018064D"/>
    <w:rsid w:val="00184421"/>
    <w:rsid w:val="001C548E"/>
    <w:rsid w:val="001D51B5"/>
    <w:rsid w:val="001E02D7"/>
    <w:rsid w:val="001E2CC5"/>
    <w:rsid w:val="001F1BE2"/>
    <w:rsid w:val="001F7A27"/>
    <w:rsid w:val="002218E4"/>
    <w:rsid w:val="002472F8"/>
    <w:rsid w:val="00264B2D"/>
    <w:rsid w:val="002B5CB5"/>
    <w:rsid w:val="002B67CB"/>
    <w:rsid w:val="002D4665"/>
    <w:rsid w:val="002E369B"/>
    <w:rsid w:val="002F605D"/>
    <w:rsid w:val="00315343"/>
    <w:rsid w:val="003315E8"/>
    <w:rsid w:val="003337C3"/>
    <w:rsid w:val="003361F3"/>
    <w:rsid w:val="00392EAD"/>
    <w:rsid w:val="003952C9"/>
    <w:rsid w:val="003C584C"/>
    <w:rsid w:val="003E5446"/>
    <w:rsid w:val="003F339B"/>
    <w:rsid w:val="003F53C0"/>
    <w:rsid w:val="004044AA"/>
    <w:rsid w:val="00416617"/>
    <w:rsid w:val="00430819"/>
    <w:rsid w:val="0043290A"/>
    <w:rsid w:val="00436B79"/>
    <w:rsid w:val="00445C6E"/>
    <w:rsid w:val="00486190"/>
    <w:rsid w:val="00494361"/>
    <w:rsid w:val="004B3892"/>
    <w:rsid w:val="00501007"/>
    <w:rsid w:val="00510454"/>
    <w:rsid w:val="005436C3"/>
    <w:rsid w:val="00551C95"/>
    <w:rsid w:val="00561459"/>
    <w:rsid w:val="005715D9"/>
    <w:rsid w:val="00572C74"/>
    <w:rsid w:val="00593714"/>
    <w:rsid w:val="005B4A51"/>
    <w:rsid w:val="005C3739"/>
    <w:rsid w:val="005C70E7"/>
    <w:rsid w:val="005E0E1F"/>
    <w:rsid w:val="005E3F59"/>
    <w:rsid w:val="00610C2D"/>
    <w:rsid w:val="006158AD"/>
    <w:rsid w:val="00624216"/>
    <w:rsid w:val="00625960"/>
    <w:rsid w:val="00651F75"/>
    <w:rsid w:val="00653E63"/>
    <w:rsid w:val="006E3679"/>
    <w:rsid w:val="006E5EBC"/>
    <w:rsid w:val="006E7FB1"/>
    <w:rsid w:val="00706727"/>
    <w:rsid w:val="00717638"/>
    <w:rsid w:val="00723263"/>
    <w:rsid w:val="00741B9E"/>
    <w:rsid w:val="0074411C"/>
    <w:rsid w:val="00746531"/>
    <w:rsid w:val="007474F8"/>
    <w:rsid w:val="0075544E"/>
    <w:rsid w:val="00787553"/>
    <w:rsid w:val="00787575"/>
    <w:rsid w:val="007A4713"/>
    <w:rsid w:val="007B4B42"/>
    <w:rsid w:val="007C2F04"/>
    <w:rsid w:val="007C5CB2"/>
    <w:rsid w:val="007E6F89"/>
    <w:rsid w:val="007F6A88"/>
    <w:rsid w:val="00806A7D"/>
    <w:rsid w:val="008101AD"/>
    <w:rsid w:val="00811642"/>
    <w:rsid w:val="00826111"/>
    <w:rsid w:val="00851C98"/>
    <w:rsid w:val="0085253C"/>
    <w:rsid w:val="00867A10"/>
    <w:rsid w:val="00876C3F"/>
    <w:rsid w:val="00896F06"/>
    <w:rsid w:val="008A4068"/>
    <w:rsid w:val="008E120A"/>
    <w:rsid w:val="008E5244"/>
    <w:rsid w:val="008F3605"/>
    <w:rsid w:val="008F7662"/>
    <w:rsid w:val="00904F63"/>
    <w:rsid w:val="0090795A"/>
    <w:rsid w:val="009101B0"/>
    <w:rsid w:val="0091055C"/>
    <w:rsid w:val="009105B9"/>
    <w:rsid w:val="00910EA5"/>
    <w:rsid w:val="00915732"/>
    <w:rsid w:val="0092479F"/>
    <w:rsid w:val="00926A00"/>
    <w:rsid w:val="00962F8D"/>
    <w:rsid w:val="0096660A"/>
    <w:rsid w:val="00967327"/>
    <w:rsid w:val="009914A9"/>
    <w:rsid w:val="009B0165"/>
    <w:rsid w:val="009B1AC0"/>
    <w:rsid w:val="009B42B6"/>
    <w:rsid w:val="009D71E8"/>
    <w:rsid w:val="009E11B0"/>
    <w:rsid w:val="00A22568"/>
    <w:rsid w:val="00A342D1"/>
    <w:rsid w:val="00A404A0"/>
    <w:rsid w:val="00A57201"/>
    <w:rsid w:val="00A6090C"/>
    <w:rsid w:val="00A81483"/>
    <w:rsid w:val="00A83836"/>
    <w:rsid w:val="00AA1697"/>
    <w:rsid w:val="00AA4201"/>
    <w:rsid w:val="00AC4783"/>
    <w:rsid w:val="00AD4FA8"/>
    <w:rsid w:val="00B1199A"/>
    <w:rsid w:val="00B342F7"/>
    <w:rsid w:val="00B34392"/>
    <w:rsid w:val="00B423D5"/>
    <w:rsid w:val="00B800B1"/>
    <w:rsid w:val="00B95C5D"/>
    <w:rsid w:val="00BA3866"/>
    <w:rsid w:val="00BB6C4B"/>
    <w:rsid w:val="00BC7D85"/>
    <w:rsid w:val="00BD44D6"/>
    <w:rsid w:val="00BD6609"/>
    <w:rsid w:val="00BE5E02"/>
    <w:rsid w:val="00C01C9B"/>
    <w:rsid w:val="00C0379C"/>
    <w:rsid w:val="00C14D6C"/>
    <w:rsid w:val="00C17D80"/>
    <w:rsid w:val="00C52E4D"/>
    <w:rsid w:val="00C619B9"/>
    <w:rsid w:val="00C668F0"/>
    <w:rsid w:val="00C67692"/>
    <w:rsid w:val="00C773E6"/>
    <w:rsid w:val="00C779F8"/>
    <w:rsid w:val="00C87B72"/>
    <w:rsid w:val="00CA5E2B"/>
    <w:rsid w:val="00CC3FD0"/>
    <w:rsid w:val="00CF03A0"/>
    <w:rsid w:val="00CF4277"/>
    <w:rsid w:val="00CF547C"/>
    <w:rsid w:val="00D12180"/>
    <w:rsid w:val="00D24BBB"/>
    <w:rsid w:val="00D27D4D"/>
    <w:rsid w:val="00D30FA6"/>
    <w:rsid w:val="00D33FE5"/>
    <w:rsid w:val="00D3436C"/>
    <w:rsid w:val="00D34808"/>
    <w:rsid w:val="00D353CF"/>
    <w:rsid w:val="00D625A8"/>
    <w:rsid w:val="00D92FEB"/>
    <w:rsid w:val="00DA5571"/>
    <w:rsid w:val="00DC5CA5"/>
    <w:rsid w:val="00E0685A"/>
    <w:rsid w:val="00E3057A"/>
    <w:rsid w:val="00E31435"/>
    <w:rsid w:val="00E66558"/>
    <w:rsid w:val="00E732A1"/>
    <w:rsid w:val="00E7374B"/>
    <w:rsid w:val="00E821F7"/>
    <w:rsid w:val="00E9128E"/>
    <w:rsid w:val="00EA2BAC"/>
    <w:rsid w:val="00EC39E6"/>
    <w:rsid w:val="00ED415B"/>
    <w:rsid w:val="00EE1631"/>
    <w:rsid w:val="00F00931"/>
    <w:rsid w:val="00F12656"/>
    <w:rsid w:val="00F16C1E"/>
    <w:rsid w:val="00F46B6C"/>
    <w:rsid w:val="00F524BB"/>
    <w:rsid w:val="00F53861"/>
    <w:rsid w:val="00F72B60"/>
    <w:rsid w:val="00F9181B"/>
    <w:rsid w:val="00F95A0F"/>
    <w:rsid w:val="00FA622D"/>
    <w:rsid w:val="00FB5989"/>
    <w:rsid w:val="00FB708D"/>
    <w:rsid w:val="00FC0AD0"/>
    <w:rsid w:val="00FF47CA"/>
    <w:rsid w:val="00FF4C09"/>
    <w:rsid w:val="00FF62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62148E6B-690E-419F-B9E3-93CF2A6DF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uiPriority w:val="99"/>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character" w:customStyle="1" w:styleId="normaltextrun">
    <w:name w:val="normaltextrun"/>
    <w:basedOn w:val="DefaultParagraphFont"/>
    <w:rsid w:val="00CC3FD0"/>
  </w:style>
  <w:style w:type="paragraph" w:styleId="NoSpacing">
    <w:name w:val="No Spacing"/>
    <w:uiPriority w:val="1"/>
    <w:qFormat/>
    <w:rsid w:val="000124DA"/>
    <w:pPr>
      <w:suppressAutoHyphens/>
    </w:pPr>
    <w:rPr>
      <w:color w:val="0D0D0D"/>
      <w:sz w:val="24"/>
      <w:szCs w:val="24"/>
    </w:rPr>
  </w:style>
  <w:style w:type="paragraph" w:styleId="NormalWeb">
    <w:name w:val="Normal (Web)"/>
    <w:basedOn w:val="Normal"/>
    <w:uiPriority w:val="99"/>
    <w:semiHidden/>
    <w:unhideWhenUsed/>
    <w:rsid w:val="00D34808"/>
    <w:pPr>
      <w:suppressAutoHyphens w:val="0"/>
      <w:autoSpaceDN/>
      <w:spacing w:before="100" w:beforeAutospacing="1" w:after="100" w:afterAutospacing="1" w:line="240" w:lineRule="auto"/>
    </w:pPr>
    <w:rPr>
      <w:rFonts w:ascii="Times New Roman" w:hAnsi="Times New Roman"/>
      <w:color w:val="auto"/>
    </w:rPr>
  </w:style>
  <w:style w:type="paragraph" w:customStyle="1" w:styleId="Default">
    <w:name w:val="Default"/>
    <w:rsid w:val="00501007"/>
    <w:pPr>
      <w:autoSpaceDE w:val="0"/>
      <w:adjustRightInd w:val="0"/>
    </w:pPr>
    <w:rPr>
      <w:rFonts w:eastAsiaTheme="minorHAnsi" w:cs="Arial"/>
      <w:color w:val="000000"/>
      <w:sz w:val="24"/>
      <w:szCs w:val="24"/>
      <w:lang w:eastAsia="en-US"/>
    </w:rPr>
  </w:style>
  <w:style w:type="character" w:customStyle="1" w:styleId="UnresolvedMention">
    <w:name w:val="Unresolved Mention"/>
    <w:basedOn w:val="DefaultParagraphFont"/>
    <w:uiPriority w:val="99"/>
    <w:semiHidden/>
    <w:unhideWhenUsed/>
    <w:rsid w:val="00867A10"/>
    <w:rPr>
      <w:color w:val="605E5C"/>
      <w:shd w:val="clear" w:color="auto" w:fill="E1DFDD"/>
    </w:rPr>
  </w:style>
  <w:style w:type="table" w:styleId="TableGrid">
    <w:name w:val="Table Grid"/>
    <w:basedOn w:val="TableNormal"/>
    <w:uiPriority w:val="39"/>
    <w:rsid w:val="008E52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87166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ducationendowmentfoundation.org.uk/education-evidence/teaching-learning-toolkit/phonics" TargetMode="External"/><Relationship Id="rId18" Type="http://schemas.openxmlformats.org/officeDocument/2006/relationships/hyperlink" Target="https://educationendowmentfoundation.org.uk/education-evidence/teaching-learning-toolkit/one-to-one-tuition"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talk4writing.com/wp-content/uploads/2019/04/Talk-for-Writing-Review-of-related-research.pdf" TargetMode="External"/><Relationship Id="rId7" Type="http://schemas.openxmlformats.org/officeDocument/2006/relationships/webSettings" Target="webSettings.xml"/><Relationship Id="rId12" Type="http://schemas.openxmlformats.org/officeDocument/2006/relationships/hyperlink" Target="https://educationendowmentfoundation.org.uk/evidence-summaries/teaching-learning-toolkit/small-group-tuition/" TargetMode="External"/><Relationship Id="rId17" Type="http://schemas.openxmlformats.org/officeDocument/2006/relationships/hyperlink" Target="https://educationendowmentfoundation.org.uk/evidence-summaries/teaching-learning-toolkit/phonics/" TargetMode="External"/><Relationship Id="rId25" Type="http://schemas.openxmlformats.org/officeDocument/2006/relationships/hyperlink" Target="https://www.ncbi.nlm.nih.gov/pmc/articles/PMC4373582/" TargetMode="External"/><Relationship Id="rId2" Type="http://schemas.openxmlformats.org/officeDocument/2006/relationships/customXml" Target="../customXml/item2.xml"/><Relationship Id="rId16" Type="http://schemas.openxmlformats.org/officeDocument/2006/relationships/hyperlink" Target="https://educationendowmentfoundation.org.uk/education-evidence/teaching-learning-toolkit/oral-language-interventions" TargetMode="External"/><Relationship Id="rId20" Type="http://schemas.openxmlformats.org/officeDocument/2006/relationships/hyperlink" Target="https://educationendowmentfoundation.org.uk/education-evidence/teaching-learning-toolkit/small-group-tuition?utm_source=/education-evidence/teaching-learning-toolkit/small-group-tuition&amp;utm_medium=search&amp;utm_campaign=site_search&amp;search_term=smallgrou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ducationendowmentfoundation.org.uk/education-evidence/teaching-learning-toolkit/one-to-one-tuition" TargetMode="External"/><Relationship Id="rId24" Type="http://schemas.openxmlformats.org/officeDocument/2006/relationships/hyperlink" Target="https://educationendowmentfoundation.org.uk/support-for-schools/school-improvement-planning/1-high-quality-teaching" TargetMode="External"/><Relationship Id="rId5" Type="http://schemas.openxmlformats.org/officeDocument/2006/relationships/styles" Target="styles.xml"/><Relationship Id="rId15" Type="http://schemas.openxmlformats.org/officeDocument/2006/relationships/hyperlink" Target="https://educationendowmentfoundation.org.uk/evidence-summaries/teaching-learning-toolkit/social-and-emotional-learning/" TargetMode="External"/><Relationship Id="rId23" Type="http://schemas.openxmlformats.org/officeDocument/2006/relationships/hyperlink" Target="https://educationendowmentfoundation.org.uk/education-evidence/guidance-reports/behaviour" TargetMode="External"/><Relationship Id="rId28" Type="http://schemas.openxmlformats.org/officeDocument/2006/relationships/fontTable" Target="fontTable.xml"/><Relationship Id="rId10" Type="http://schemas.openxmlformats.org/officeDocument/2006/relationships/hyperlink" Target="https://educationendowmentfoundation.org.uk/education-evidence/teaching-learning-toolkit/oral-language-interventions?utm_source=/education-evidence/teaching-learning-toolkit/oral-language-interventions&amp;utm_medium=search&amp;utm_campaign=site_search&amp;search_term=oral%20language%20interventions" TargetMode="External"/><Relationship Id="rId19" Type="http://schemas.openxmlformats.org/officeDocument/2006/relationships/hyperlink" Target="https://educationendowmentfoundation.org.uk/evidence-summaries/teaching-learning-toolkit/small-group-tui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talk4writing.com/wp-content/uploads/2019/04/Talk-for-Writing-Review-of-related-research.pdf" TargetMode="External"/><Relationship Id="rId22" Type="http://schemas.openxmlformats.org/officeDocument/2006/relationships/hyperlink" Target="https://educationendowmentfoundation.org.uk/news/breakfast-clubs-found-to-boost-primary-pupils-reading-writing-and-maths-"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0eb7283b-7566-4f58-8262-857ddc93d2b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4F565C1607CE24C9C6587C495E632A4" ma:contentTypeVersion="17" ma:contentTypeDescription="Create a new document." ma:contentTypeScope="" ma:versionID="217bf0738c1390d213ed204e6228c449">
  <xsd:schema xmlns:xsd="http://www.w3.org/2001/XMLSchema" xmlns:xs="http://www.w3.org/2001/XMLSchema" xmlns:p="http://schemas.microsoft.com/office/2006/metadata/properties" xmlns:ns3="0eb7283b-7566-4f58-8262-857ddc93d2bb" xmlns:ns4="058da848-958f-42b7-ab82-4394f55336b5" targetNamespace="http://schemas.microsoft.com/office/2006/metadata/properties" ma:root="true" ma:fieldsID="a507bd59ffaecc77eab2d5d3657a7d5b" ns3:_="" ns4:_="">
    <xsd:import namespace="0eb7283b-7566-4f58-8262-857ddc93d2bb"/>
    <xsd:import namespace="058da848-958f-42b7-ab82-4394f55336b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b7283b-7566-4f58-8262-857ddc93d2b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8da848-958f-42b7-ab82-4394f55336b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6DE6A4-CAF4-48B0-97AC-CB00E40A2E99}">
  <ds:schemaRefs>
    <ds:schemaRef ds:uri="http://schemas.microsoft.com/sharepoint/v3/contenttype/forms"/>
  </ds:schemaRefs>
</ds:datastoreItem>
</file>

<file path=customXml/itemProps2.xml><?xml version="1.0" encoding="utf-8"?>
<ds:datastoreItem xmlns:ds="http://schemas.openxmlformats.org/officeDocument/2006/customXml" ds:itemID="{04887E77-268C-4D90-8DDC-ACE1FDA55FE9}">
  <ds:schemaRefs>
    <ds:schemaRef ds:uri="http://purl.org/dc/elements/1.1/"/>
    <ds:schemaRef ds:uri="http://schemas.microsoft.com/office/2006/metadata/properties"/>
    <ds:schemaRef ds:uri="http://purl.org/dc/terms/"/>
    <ds:schemaRef ds:uri="http://schemas.openxmlformats.org/package/2006/metadata/core-properties"/>
    <ds:schemaRef ds:uri="0eb7283b-7566-4f58-8262-857ddc93d2bb"/>
    <ds:schemaRef ds:uri="http://schemas.microsoft.com/office/2006/documentManagement/types"/>
    <ds:schemaRef ds:uri="058da848-958f-42b7-ab82-4394f55336b5"/>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524DDC07-F9C3-4F02-8E5A-3AF1D259CB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b7283b-7566-4f58-8262-857ddc93d2bb"/>
    <ds:schemaRef ds:uri="058da848-958f-42b7-ab82-4394f55336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3352</Words>
  <Characters>19112</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22420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Publishing.TEAM@education.gsi.gov.uk</dc:creator>
  <dc:description>Master-ET-v3.8</dc:description>
  <cp:lastModifiedBy>Wendy Jordan</cp:lastModifiedBy>
  <cp:revision>2</cp:revision>
  <cp:lastPrinted>2021-12-22T13:36:00Z</cp:lastPrinted>
  <dcterms:created xsi:type="dcterms:W3CDTF">2024-11-05T13:11:00Z</dcterms:created>
  <dcterms:modified xsi:type="dcterms:W3CDTF">2024-11-05T13:11:00Z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0x010100B4F565C1607CE24C9C6587C495E632A4</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