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3948" w:type="dxa"/>
        <w:jc w:val="center"/>
        <w:tblLook w:val="04A0" w:firstRow="1" w:lastRow="0" w:firstColumn="1" w:lastColumn="0" w:noHBand="0" w:noVBand="1"/>
      </w:tblPr>
      <w:tblGrid>
        <w:gridCol w:w="1696"/>
        <w:gridCol w:w="6126"/>
        <w:gridCol w:w="6126"/>
      </w:tblGrid>
      <w:tr w:rsidR="00047BD0" w:rsidRPr="00047BD0" w14:paraId="704AF3A4" w14:textId="77777777" w:rsidTr="1844201C">
        <w:trPr>
          <w:jc w:val="center"/>
        </w:trPr>
        <w:tc>
          <w:tcPr>
            <w:tcW w:w="13948" w:type="dxa"/>
            <w:gridSpan w:val="3"/>
            <w:shd w:val="clear" w:color="auto" w:fill="DEEAF6" w:themeFill="accent1" w:themeFillTint="33"/>
          </w:tcPr>
          <w:p w14:paraId="40052292" w14:textId="77777777" w:rsidR="00047BD0" w:rsidRPr="009D77D1" w:rsidRDefault="009D77D1" w:rsidP="00047BD0">
            <w:pPr>
              <w:jc w:val="center"/>
              <w:rPr>
                <w:rFonts w:ascii="SassoonPrimary" w:hAnsi="SassoonPrimary"/>
                <w:b/>
              </w:rPr>
            </w:pPr>
            <w:bookmarkStart w:id="0" w:name="_GoBack"/>
            <w:bookmarkEnd w:id="0"/>
            <w:r w:rsidRPr="009D77D1">
              <w:rPr>
                <w:rFonts w:ascii="SassoonPrimary" w:hAnsi="SassoonPrimary"/>
                <w:b/>
              </w:rPr>
              <w:t>Music</w:t>
            </w:r>
            <w:r w:rsidR="00047BD0" w:rsidRPr="009D77D1">
              <w:rPr>
                <w:rFonts w:ascii="SassoonPrimary" w:hAnsi="SassoonPrimary"/>
                <w:b/>
              </w:rPr>
              <w:t xml:space="preserve"> Curricular Goal</w:t>
            </w:r>
          </w:p>
        </w:tc>
      </w:tr>
      <w:tr w:rsidR="00047BD0" w:rsidRPr="00047BD0" w14:paraId="27AC2321" w14:textId="77777777" w:rsidTr="1844201C">
        <w:trPr>
          <w:jc w:val="center"/>
        </w:trPr>
        <w:tc>
          <w:tcPr>
            <w:tcW w:w="13948" w:type="dxa"/>
            <w:gridSpan w:val="3"/>
          </w:tcPr>
          <w:p w14:paraId="47D0D9A9" w14:textId="349E83EA" w:rsidR="009D77D1" w:rsidRPr="009D77D1" w:rsidRDefault="15A1A2C6" w:rsidP="15A1A2C6">
            <w:pPr>
              <w:textAlignment w:val="baseline"/>
              <w:rPr>
                <w:rFonts w:ascii="SassoonPrimary" w:eastAsia="Times New Roman" w:hAnsi="SassoonPrimary" w:cs="Segoe UI"/>
                <w:sz w:val="18"/>
                <w:szCs w:val="18"/>
                <w:lang w:eastAsia="en-GB"/>
              </w:rPr>
            </w:pPr>
            <w:r w:rsidRPr="15A1A2C6">
              <w:rPr>
                <w:rFonts w:ascii="SassoonPrimary" w:eastAsia="Times New Roman" w:hAnsi="SassoonPrimary" w:cs="Segoe UI"/>
                <w:lang w:eastAsia="en-GB"/>
              </w:rPr>
              <w:t>Pupils understand how music can</w:t>
            </w:r>
            <w:r w:rsidRPr="15A1A2C6">
              <w:rPr>
                <w:rFonts w:ascii="Calibri" w:eastAsia="Times New Roman" w:hAnsi="Calibri" w:cs="Calibri"/>
                <w:lang w:eastAsia="en-GB"/>
              </w:rPr>
              <w:t> </w:t>
            </w:r>
            <w:r w:rsidRPr="15A1A2C6">
              <w:rPr>
                <w:rFonts w:ascii="SassoonPrimary" w:eastAsia="Times New Roman" w:hAnsi="SassoonPrimary" w:cs="Segoe UI"/>
                <w:lang w:eastAsia="en-GB"/>
              </w:rPr>
              <w:t>spark</w:t>
            </w:r>
            <w:r w:rsidRPr="15A1A2C6">
              <w:rPr>
                <w:rFonts w:ascii="Calibri" w:eastAsia="Times New Roman" w:hAnsi="Calibri" w:cs="Calibri"/>
                <w:lang w:eastAsia="en-GB"/>
              </w:rPr>
              <w:t> </w:t>
            </w:r>
            <w:r w:rsidRPr="15A1A2C6">
              <w:rPr>
                <w:rFonts w:ascii="SassoonPrimary" w:eastAsia="Times New Roman" w:hAnsi="SassoonPrimary" w:cs="Segoe UI"/>
                <w:lang w:eastAsia="en-GB"/>
              </w:rPr>
              <w:t>an</w:t>
            </w:r>
            <w:r w:rsidRPr="15A1A2C6">
              <w:rPr>
                <w:rFonts w:ascii="Calibri" w:eastAsia="Times New Roman" w:hAnsi="Calibri" w:cs="Calibri"/>
                <w:lang w:eastAsia="en-GB"/>
              </w:rPr>
              <w:t> </w:t>
            </w:r>
            <w:r w:rsidRPr="15A1A2C6">
              <w:rPr>
                <w:rFonts w:ascii="SassoonPrimary" w:eastAsia="Times New Roman" w:hAnsi="SassoonPrimary" w:cs="Segoe UI"/>
                <w:lang w:eastAsia="en-GB"/>
              </w:rPr>
              <w:t>emotional and intellectual</w:t>
            </w:r>
            <w:r w:rsidRPr="15A1A2C6">
              <w:rPr>
                <w:rFonts w:ascii="Calibri" w:eastAsia="Times New Roman" w:hAnsi="Calibri" w:cs="Calibri"/>
                <w:lang w:eastAsia="en-GB"/>
              </w:rPr>
              <w:t> </w:t>
            </w:r>
            <w:r w:rsidRPr="15A1A2C6">
              <w:rPr>
                <w:rFonts w:ascii="SassoonPrimary" w:eastAsia="Times New Roman" w:hAnsi="SassoonPrimary" w:cs="Segoe UI"/>
                <w:lang w:eastAsia="en-GB"/>
              </w:rPr>
              <w:t>response in themselves and others. Pupils will appreciate the influence of, and connection between, music and the other arts.</w:t>
            </w:r>
            <w:r w:rsidRPr="15A1A2C6">
              <w:rPr>
                <w:rFonts w:ascii="Calibri" w:eastAsia="Times New Roman" w:hAnsi="Calibri" w:cs="Calibri"/>
                <w:lang w:eastAsia="en-GB"/>
              </w:rPr>
              <w:t> </w:t>
            </w:r>
            <w:r w:rsidRPr="15A1A2C6">
              <w:rPr>
                <w:rFonts w:ascii="SassoonPrimary" w:eastAsia="Times New Roman" w:hAnsi="SassoonPrimary" w:cs="Segoe UI"/>
                <w:lang w:eastAsia="en-GB"/>
              </w:rPr>
              <w:t>Pupils will gain the underpinning knowledge to be able to listen to and critically review</w:t>
            </w:r>
            <w:r w:rsidRPr="15A1A2C6">
              <w:rPr>
                <w:rFonts w:ascii="Calibri" w:eastAsia="Times New Roman" w:hAnsi="Calibri" w:cs="Calibri"/>
                <w:lang w:eastAsia="en-GB"/>
              </w:rPr>
              <w:t> </w:t>
            </w:r>
            <w:r w:rsidRPr="15A1A2C6">
              <w:rPr>
                <w:rFonts w:ascii="SassoonPrimary" w:eastAsia="Times New Roman" w:hAnsi="SassoonPrimary" w:cs="Segoe UI"/>
                <w:lang w:eastAsia="en-GB"/>
              </w:rPr>
              <w:t>music representing different cultures and</w:t>
            </w:r>
            <w:r w:rsidRPr="15A1A2C6">
              <w:rPr>
                <w:rFonts w:ascii="Calibri" w:eastAsia="Times New Roman" w:hAnsi="Calibri" w:cs="Calibri"/>
                <w:lang w:eastAsia="en-GB"/>
              </w:rPr>
              <w:t> </w:t>
            </w:r>
            <w:r w:rsidRPr="15A1A2C6">
              <w:rPr>
                <w:rFonts w:ascii="SassoonPrimary" w:eastAsia="Times New Roman" w:hAnsi="SassoonPrimary" w:cs="Segoe UI"/>
                <w:lang w:eastAsia="en-GB"/>
              </w:rPr>
              <w:t>historical significance across a range of musical genres. Pupils will draw from this underpinning knowledge to create and perform</w:t>
            </w:r>
            <w:r w:rsidRPr="15A1A2C6">
              <w:rPr>
                <w:rFonts w:ascii="Calibri" w:eastAsia="Times New Roman" w:hAnsi="Calibri" w:cs="Calibri"/>
                <w:lang w:eastAsia="en-GB"/>
              </w:rPr>
              <w:t> </w:t>
            </w:r>
            <w:r w:rsidRPr="15A1A2C6">
              <w:rPr>
                <w:rFonts w:ascii="SassoonPrimary" w:eastAsia="Times New Roman" w:hAnsi="SassoonPrimary" w:cs="Segoe UI"/>
                <w:lang w:eastAsia="en-GB"/>
              </w:rPr>
              <w:t>their own music for</w:t>
            </w:r>
            <w:r w:rsidRPr="15A1A2C6">
              <w:rPr>
                <w:rFonts w:ascii="Calibri" w:eastAsia="Times New Roman" w:hAnsi="Calibri" w:cs="Calibri"/>
                <w:lang w:eastAsia="en-GB"/>
              </w:rPr>
              <w:t> </w:t>
            </w:r>
            <w:r w:rsidRPr="15A1A2C6">
              <w:rPr>
                <w:rFonts w:ascii="SassoonPrimary" w:eastAsia="Times New Roman" w:hAnsi="SassoonPrimary" w:cs="Segoe UI"/>
                <w:lang w:eastAsia="en-GB"/>
              </w:rPr>
              <w:t>particular effect</w:t>
            </w:r>
            <w:r w:rsidRPr="15A1A2C6">
              <w:rPr>
                <w:rFonts w:ascii="Calibri" w:eastAsia="Times New Roman" w:hAnsi="Calibri" w:cs="Calibri"/>
                <w:lang w:eastAsia="en-GB"/>
              </w:rPr>
              <w:t> </w:t>
            </w:r>
            <w:r w:rsidRPr="15A1A2C6">
              <w:rPr>
                <w:rFonts w:ascii="SassoonPrimary" w:eastAsia="Times New Roman" w:hAnsi="SassoonPrimary" w:cs="Segoe UI"/>
                <w:lang w:eastAsia="en-GB"/>
              </w:rPr>
              <w:t>and purpose.</w:t>
            </w:r>
            <w:r w:rsidRPr="15A1A2C6">
              <w:rPr>
                <w:rFonts w:ascii="Calibri" w:eastAsia="Times New Roman" w:hAnsi="Calibri" w:cs="Calibri"/>
                <w:lang w:eastAsia="en-GB"/>
              </w:rPr>
              <w:t>   </w:t>
            </w:r>
          </w:p>
          <w:p w14:paraId="40C9E15C" w14:textId="0A82184A" w:rsidR="009D77D1" w:rsidRPr="009D77D1" w:rsidRDefault="15A1A2C6" w:rsidP="15A1A2C6">
            <w:pPr>
              <w:textAlignment w:val="baseline"/>
              <w:rPr>
                <w:rFonts w:ascii="SassoonPrimary" w:eastAsia="Times New Roman" w:hAnsi="SassoonPrimary" w:cs="Segoe UI"/>
                <w:sz w:val="18"/>
                <w:szCs w:val="18"/>
                <w:lang w:eastAsia="en-GB"/>
              </w:rPr>
            </w:pPr>
            <w:r w:rsidRPr="15A1A2C6">
              <w:rPr>
                <w:rFonts w:ascii="SassoonPrimary" w:eastAsia="Times New Roman" w:hAnsi="SassoonPrimary" w:cs="Segoe UI"/>
                <w:lang w:eastAsia="en-GB"/>
              </w:rPr>
              <w:t>Pupils will understand the need for sustained self-discipline when developing their</w:t>
            </w:r>
            <w:r w:rsidRPr="15A1A2C6">
              <w:rPr>
                <w:rFonts w:ascii="Calibri" w:eastAsia="Times New Roman" w:hAnsi="Calibri" w:cs="Calibri"/>
                <w:lang w:eastAsia="en-GB"/>
              </w:rPr>
              <w:t> </w:t>
            </w:r>
            <w:r w:rsidRPr="15A1A2C6">
              <w:rPr>
                <w:rFonts w:ascii="SassoonPrimary" w:eastAsia="Times New Roman" w:hAnsi="SassoonPrimary" w:cs="Segoe UI"/>
                <w:lang w:eastAsia="en-GB"/>
              </w:rPr>
              <w:t>own musical talents. They will be encouraged to follow their own musical interests in order to</w:t>
            </w:r>
            <w:r w:rsidRPr="15A1A2C6">
              <w:rPr>
                <w:rFonts w:ascii="Calibri" w:eastAsia="Times New Roman" w:hAnsi="Calibri" w:cs="Calibri"/>
                <w:lang w:eastAsia="en-GB"/>
              </w:rPr>
              <w:t> </w:t>
            </w:r>
            <w:r w:rsidRPr="15A1A2C6">
              <w:rPr>
                <w:rFonts w:ascii="SassoonPrimary" w:eastAsia="Times New Roman" w:hAnsi="SassoonPrimary" w:cs="Segoe UI"/>
                <w:lang w:eastAsia="en-GB"/>
              </w:rPr>
              <w:t>nurture their</w:t>
            </w:r>
            <w:r w:rsidRPr="15A1A2C6">
              <w:rPr>
                <w:rFonts w:ascii="Calibri" w:eastAsia="Times New Roman" w:hAnsi="Calibri" w:cs="Calibri"/>
                <w:lang w:eastAsia="en-GB"/>
              </w:rPr>
              <w:t> </w:t>
            </w:r>
            <w:r w:rsidRPr="15A1A2C6">
              <w:rPr>
                <w:rFonts w:ascii="SassoonPrimary" w:eastAsia="Times New Roman" w:hAnsi="SassoonPrimary" w:cs="Segoe UI"/>
                <w:lang w:eastAsia="en-GB"/>
              </w:rPr>
              <w:t>passion for music.</w:t>
            </w:r>
            <w:r w:rsidRPr="15A1A2C6">
              <w:rPr>
                <w:rFonts w:ascii="Calibri" w:eastAsia="Times New Roman" w:hAnsi="Calibri" w:cs="Calibri"/>
                <w:lang w:eastAsia="en-GB"/>
              </w:rPr>
              <w:t>  </w:t>
            </w:r>
          </w:p>
          <w:p w14:paraId="55AB7A20" w14:textId="0DA087DE" w:rsidR="00047BD0" w:rsidRPr="009D77D1" w:rsidRDefault="15A1A2C6" w:rsidP="15A1A2C6">
            <w:pPr>
              <w:textAlignment w:val="baseline"/>
              <w:rPr>
                <w:rFonts w:ascii="SassoonPrimary" w:eastAsia="Times New Roman" w:hAnsi="SassoonPrimary" w:cs="Segoe UI"/>
                <w:sz w:val="18"/>
                <w:szCs w:val="18"/>
                <w:lang w:eastAsia="en-GB"/>
              </w:rPr>
            </w:pPr>
            <w:r w:rsidRPr="15A1A2C6">
              <w:rPr>
                <w:rFonts w:ascii="SassoonPrimary" w:eastAsia="Times New Roman" w:hAnsi="SassoonPrimary" w:cs="Segoe UI"/>
                <w:lang w:eastAsia="en-GB"/>
              </w:rPr>
              <w:t>All pupils will have the opportunity to learn through first hand experiences and provide them with memories that will shape their lives today and their future self.</w:t>
            </w:r>
            <w:r w:rsidRPr="15A1A2C6">
              <w:rPr>
                <w:rFonts w:ascii="Calibri" w:eastAsia="Times New Roman" w:hAnsi="Calibri" w:cs="Calibri"/>
                <w:lang w:eastAsia="en-GB"/>
              </w:rPr>
              <w:t> </w:t>
            </w:r>
            <w:r w:rsidRPr="15A1A2C6">
              <w:rPr>
                <w:rFonts w:ascii="SassoonPrimary" w:eastAsia="Times New Roman" w:hAnsi="SassoonPrimary" w:cs="Segoe UI"/>
                <w:lang w:eastAsia="en-GB"/>
              </w:rPr>
              <w:t>We create an inclusive environment where</w:t>
            </w:r>
            <w:r w:rsidRPr="15A1A2C6">
              <w:rPr>
                <w:rFonts w:ascii="Calibri" w:eastAsia="Times New Roman" w:hAnsi="Calibri" w:cs="Calibri"/>
                <w:lang w:eastAsia="en-GB"/>
              </w:rPr>
              <w:t> </w:t>
            </w:r>
            <w:r w:rsidRPr="15A1A2C6">
              <w:rPr>
                <w:rFonts w:ascii="SassoonPrimary" w:eastAsia="Times New Roman" w:hAnsi="SassoonPrimary" w:cs="Segoe UI"/>
                <w:lang w:eastAsia="en-GB"/>
              </w:rPr>
              <w:t>the beat is at the heart of our school.</w:t>
            </w:r>
            <w:r w:rsidRPr="15A1A2C6">
              <w:rPr>
                <w:rFonts w:ascii="Calibri" w:eastAsia="Times New Roman" w:hAnsi="Calibri" w:cs="Calibri"/>
                <w:lang w:eastAsia="en-GB"/>
              </w:rPr>
              <w:t>  </w:t>
            </w:r>
          </w:p>
        </w:tc>
      </w:tr>
      <w:tr w:rsidR="00047BD0" w:rsidRPr="00047BD0" w14:paraId="10493DE3" w14:textId="77777777" w:rsidTr="1844201C">
        <w:trPr>
          <w:jc w:val="center"/>
        </w:trPr>
        <w:tc>
          <w:tcPr>
            <w:tcW w:w="1696" w:type="dxa"/>
            <w:shd w:val="clear" w:color="auto" w:fill="DEEAF6" w:themeFill="accent1" w:themeFillTint="33"/>
          </w:tcPr>
          <w:p w14:paraId="6B5DEE74" w14:textId="77777777" w:rsidR="00047BD0" w:rsidRPr="009D77D1" w:rsidRDefault="00047BD0" w:rsidP="00047BD0">
            <w:pPr>
              <w:jc w:val="center"/>
              <w:rPr>
                <w:rFonts w:ascii="SassoonPrimary" w:hAnsi="SassoonPrimary"/>
                <w:b/>
              </w:rPr>
            </w:pPr>
            <w:r w:rsidRPr="009D77D1">
              <w:rPr>
                <w:rFonts w:ascii="SassoonPrimary" w:hAnsi="SassoonPrimary"/>
                <w:b/>
              </w:rPr>
              <w:t>Early Years</w:t>
            </w:r>
          </w:p>
        </w:tc>
        <w:tc>
          <w:tcPr>
            <w:tcW w:w="12252" w:type="dxa"/>
            <w:gridSpan w:val="2"/>
          </w:tcPr>
          <w:p w14:paraId="0911FDFA" w14:textId="77777777" w:rsidR="00047BD0" w:rsidRPr="009D77D1" w:rsidRDefault="009D77D1" w:rsidP="009D77D1">
            <w:pPr>
              <w:pStyle w:val="paragraph"/>
              <w:spacing w:before="0" w:beforeAutospacing="0" w:after="0" w:afterAutospacing="0"/>
              <w:textAlignment w:val="baseline"/>
              <w:rPr>
                <w:rFonts w:ascii="SassoonPrimary" w:hAnsi="SassoonPrimary" w:cs="Calibri"/>
                <w:sz w:val="22"/>
                <w:szCs w:val="22"/>
              </w:rPr>
            </w:pPr>
            <w:r w:rsidRPr="009D77D1">
              <w:rPr>
                <w:rStyle w:val="normaltextrun"/>
                <w:rFonts w:ascii="SassoonPrimary" w:hAnsi="SassoonPrimary"/>
                <w:color w:val="000000"/>
                <w:sz w:val="22"/>
                <w:szCs w:val="22"/>
                <w:shd w:val="clear" w:color="auto" w:fill="FFFFFF"/>
              </w:rPr>
              <w:t>Pupils will explore</w:t>
            </w:r>
            <w:r w:rsidRPr="009D77D1">
              <w:rPr>
                <w:rStyle w:val="normaltextrun"/>
                <w:rFonts w:ascii="Calibri" w:hAnsi="Calibri" w:cs="Calibri"/>
                <w:color w:val="000000"/>
                <w:sz w:val="22"/>
                <w:szCs w:val="22"/>
                <w:shd w:val="clear" w:color="auto" w:fill="FFFFFF"/>
              </w:rPr>
              <w:t> </w:t>
            </w:r>
            <w:r w:rsidRPr="009D77D1">
              <w:rPr>
                <w:rStyle w:val="normaltextrun"/>
                <w:rFonts w:ascii="SassoonPrimary" w:hAnsi="SassoonPrimary"/>
                <w:color w:val="000000"/>
                <w:sz w:val="22"/>
                <w:szCs w:val="22"/>
                <w:shd w:val="clear" w:color="auto" w:fill="FFFFFF"/>
              </w:rPr>
              <w:t>and experiment with sound and movement. They will listen to and join in with a range of songs. Pupils will be encouraged to respond to music with their bodies and voices, choosing from</w:t>
            </w:r>
            <w:r w:rsidRPr="009D77D1">
              <w:rPr>
                <w:rStyle w:val="normaltextrun"/>
                <w:rFonts w:ascii="Calibri" w:hAnsi="Calibri" w:cs="Calibri"/>
                <w:color w:val="000000"/>
                <w:sz w:val="22"/>
                <w:szCs w:val="22"/>
                <w:shd w:val="clear" w:color="auto" w:fill="FFFFFF"/>
              </w:rPr>
              <w:t> </w:t>
            </w:r>
            <w:r w:rsidRPr="009D77D1">
              <w:rPr>
                <w:rStyle w:val="normaltextrun"/>
                <w:rFonts w:ascii="SassoonPrimary" w:hAnsi="SassoonPrimary"/>
                <w:color w:val="000000"/>
                <w:sz w:val="22"/>
                <w:szCs w:val="22"/>
                <w:shd w:val="clear" w:color="auto" w:fill="FFFFFF"/>
              </w:rPr>
              <w:t>a range of tools and materials</w:t>
            </w:r>
            <w:r w:rsidRPr="009D77D1">
              <w:rPr>
                <w:rStyle w:val="normaltextrun"/>
                <w:rFonts w:ascii="Calibri" w:hAnsi="Calibri" w:cs="Calibri"/>
                <w:color w:val="000000"/>
                <w:sz w:val="22"/>
                <w:szCs w:val="22"/>
                <w:shd w:val="clear" w:color="auto" w:fill="FFFFFF"/>
              </w:rPr>
              <w:t> </w:t>
            </w:r>
            <w:r w:rsidRPr="009D77D1">
              <w:rPr>
                <w:rStyle w:val="normaltextrun"/>
                <w:rFonts w:ascii="SassoonPrimary" w:hAnsi="SassoonPrimary"/>
                <w:color w:val="000000"/>
                <w:sz w:val="22"/>
                <w:szCs w:val="22"/>
                <w:shd w:val="clear" w:color="auto" w:fill="FFFFFF"/>
              </w:rPr>
              <w:t>to express themselves. Music will be used to enrich other areas of the curriculum, creating links in their learning. Children will have the opportunity to perform to an audience and will share their own ideas and opinions about their musical experiences.</w:t>
            </w:r>
            <w:r w:rsidRPr="009D77D1">
              <w:rPr>
                <w:rStyle w:val="normaltextrun"/>
                <w:rFonts w:ascii="Calibri" w:hAnsi="Calibri" w:cs="Calibri"/>
                <w:color w:val="000000"/>
                <w:sz w:val="22"/>
                <w:szCs w:val="22"/>
                <w:shd w:val="clear" w:color="auto" w:fill="FFFFFF"/>
              </w:rPr>
              <w:t> </w:t>
            </w:r>
            <w:r w:rsidRPr="009D77D1">
              <w:rPr>
                <w:rStyle w:val="eop"/>
                <w:rFonts w:ascii="Calibri" w:hAnsi="Calibri" w:cs="Calibri"/>
                <w:color w:val="000000"/>
                <w:sz w:val="22"/>
                <w:szCs w:val="22"/>
                <w:shd w:val="clear" w:color="auto" w:fill="FFFFFF"/>
              </w:rPr>
              <w:t> </w:t>
            </w:r>
          </w:p>
        </w:tc>
      </w:tr>
      <w:tr w:rsidR="00047BD0" w:rsidRPr="00047BD0" w14:paraId="29B92667" w14:textId="77777777" w:rsidTr="1844201C">
        <w:trPr>
          <w:jc w:val="center"/>
        </w:trPr>
        <w:tc>
          <w:tcPr>
            <w:tcW w:w="1696" w:type="dxa"/>
            <w:shd w:val="clear" w:color="auto" w:fill="DEEAF6" w:themeFill="accent1" w:themeFillTint="33"/>
          </w:tcPr>
          <w:p w14:paraId="75CAE7D4" w14:textId="77777777" w:rsidR="00047BD0" w:rsidRPr="009D77D1" w:rsidRDefault="00047BD0" w:rsidP="00047BD0">
            <w:pPr>
              <w:jc w:val="center"/>
              <w:rPr>
                <w:rFonts w:ascii="SassoonPrimary" w:hAnsi="SassoonPrimary"/>
                <w:b/>
              </w:rPr>
            </w:pPr>
            <w:r w:rsidRPr="009D77D1">
              <w:rPr>
                <w:rFonts w:ascii="SassoonPrimary" w:hAnsi="SassoonPrimary"/>
                <w:b/>
              </w:rPr>
              <w:t>Key Stage 1</w:t>
            </w:r>
          </w:p>
        </w:tc>
        <w:tc>
          <w:tcPr>
            <w:tcW w:w="12252" w:type="dxa"/>
            <w:gridSpan w:val="2"/>
          </w:tcPr>
          <w:p w14:paraId="457E4A0F" w14:textId="77777777" w:rsidR="009D77D1" w:rsidRPr="009D77D1" w:rsidRDefault="15A1A2C6" w:rsidP="15A1A2C6">
            <w:pPr>
              <w:textAlignment w:val="baseline"/>
              <w:rPr>
                <w:rFonts w:ascii="SassoonPrimary" w:eastAsia="Times New Roman" w:hAnsi="SassoonPrimary" w:cs="Segoe UI"/>
                <w:sz w:val="18"/>
                <w:szCs w:val="18"/>
                <w:lang w:eastAsia="en-GB"/>
              </w:rPr>
            </w:pPr>
            <w:r w:rsidRPr="15A1A2C6">
              <w:rPr>
                <w:rFonts w:ascii="SassoonPrimary" w:eastAsia="Times New Roman" w:hAnsi="SassoonPrimary" w:cs="Segoe UI"/>
                <w:lang w:eastAsia="en-GB"/>
              </w:rPr>
              <w:t>Pupils will experiment</w:t>
            </w:r>
            <w:r w:rsidRPr="15A1A2C6">
              <w:rPr>
                <w:rFonts w:ascii="Calibri" w:eastAsia="Times New Roman" w:hAnsi="Calibri" w:cs="Calibri"/>
                <w:lang w:eastAsia="en-GB"/>
              </w:rPr>
              <w:t> </w:t>
            </w:r>
            <w:r w:rsidRPr="15A1A2C6">
              <w:rPr>
                <w:rFonts w:ascii="SassoonPrimary" w:eastAsia="Times New Roman" w:hAnsi="SassoonPrimary" w:cs="Segoe UI"/>
                <w:lang w:eastAsia="en-GB"/>
              </w:rPr>
              <w:t>with</w:t>
            </w:r>
            <w:r w:rsidRPr="15A1A2C6">
              <w:rPr>
                <w:rFonts w:ascii="Calibri" w:eastAsia="Times New Roman" w:hAnsi="Calibri" w:cs="Calibri"/>
                <w:lang w:eastAsia="en-GB"/>
              </w:rPr>
              <w:t> </w:t>
            </w:r>
            <w:r w:rsidRPr="15A1A2C6">
              <w:rPr>
                <w:rFonts w:ascii="SassoonPrimary" w:eastAsia="Times New Roman" w:hAnsi="SassoonPrimary" w:cs="Segoe UI"/>
                <w:lang w:eastAsia="en-GB"/>
              </w:rPr>
              <w:t>sound using rhythm, tone and volume to express themselves creatively. They will learn songs, chants and rhymes and perform them to an audience, linking them to learning across the curriculum.</w:t>
            </w:r>
            <w:r w:rsidRPr="15A1A2C6">
              <w:rPr>
                <w:rFonts w:ascii="Calibri" w:eastAsia="Times New Roman" w:hAnsi="Calibri" w:cs="Calibri"/>
                <w:lang w:eastAsia="en-GB"/>
              </w:rPr>
              <w:t> </w:t>
            </w:r>
          </w:p>
          <w:p w14:paraId="75874287" w14:textId="74549720" w:rsidR="009D77D1" w:rsidRPr="009D77D1" w:rsidRDefault="15A1A2C6" w:rsidP="15A1A2C6">
            <w:pPr>
              <w:textAlignment w:val="baseline"/>
              <w:rPr>
                <w:rFonts w:ascii="SassoonPrimary" w:eastAsia="Times New Roman" w:hAnsi="SassoonPrimary" w:cs="Segoe UI"/>
                <w:sz w:val="18"/>
                <w:szCs w:val="18"/>
                <w:lang w:eastAsia="en-GB"/>
              </w:rPr>
            </w:pPr>
            <w:r w:rsidRPr="15A1A2C6">
              <w:rPr>
                <w:rFonts w:ascii="SassoonPrimary" w:eastAsia="Times New Roman" w:hAnsi="SassoonPrimary" w:cs="Segoe UI"/>
                <w:lang w:eastAsia="en-GB"/>
              </w:rPr>
              <w:t>Pupils will listen with concentration to music to form opinions, identify the instruments used and analyse the purpose that the music was created for, including the emotions they may evoke. Pupils will experience live performances and musical recordings. They will be exposed to different genres and encouraged to identify their own musical interests.</w:t>
            </w:r>
            <w:r w:rsidRPr="15A1A2C6">
              <w:rPr>
                <w:rFonts w:ascii="Calibri" w:eastAsia="Times New Roman" w:hAnsi="Calibri" w:cs="Calibri"/>
                <w:lang w:eastAsia="en-GB"/>
              </w:rPr>
              <w:t> </w:t>
            </w:r>
          </w:p>
          <w:p w14:paraId="72A36010" w14:textId="77777777" w:rsidR="00047BD0" w:rsidRPr="009D77D1" w:rsidRDefault="15A1A2C6" w:rsidP="15A1A2C6">
            <w:pPr>
              <w:textAlignment w:val="baseline"/>
              <w:rPr>
                <w:rFonts w:ascii="SassoonPrimary" w:eastAsia="Times New Roman" w:hAnsi="SassoonPrimary" w:cs="Segoe UI"/>
                <w:sz w:val="18"/>
                <w:szCs w:val="18"/>
                <w:lang w:eastAsia="en-GB"/>
              </w:rPr>
            </w:pPr>
            <w:r w:rsidRPr="15A1A2C6">
              <w:rPr>
                <w:rFonts w:ascii="SassoonPrimary" w:eastAsia="Times New Roman" w:hAnsi="SassoonPrimary" w:cs="Segoe UI"/>
                <w:lang w:eastAsia="en-GB"/>
              </w:rPr>
              <w:t>Pupils will begin to create and combine sounds and select appropriate tools to convey a</w:t>
            </w:r>
            <w:r w:rsidRPr="15A1A2C6">
              <w:rPr>
                <w:rFonts w:ascii="Calibri" w:eastAsia="Times New Roman" w:hAnsi="Calibri" w:cs="Calibri"/>
                <w:lang w:eastAsia="en-GB"/>
              </w:rPr>
              <w:t> </w:t>
            </w:r>
            <w:r w:rsidRPr="15A1A2C6">
              <w:rPr>
                <w:rFonts w:ascii="SassoonPrimary" w:eastAsia="Times New Roman" w:hAnsi="SassoonPrimary" w:cs="Segoe UI"/>
                <w:lang w:eastAsia="en-GB"/>
              </w:rPr>
              <w:t>particular mood.</w:t>
            </w:r>
            <w:r w:rsidRPr="15A1A2C6">
              <w:rPr>
                <w:rFonts w:ascii="Calibri" w:eastAsia="Times New Roman" w:hAnsi="Calibri" w:cs="Calibri"/>
                <w:lang w:eastAsia="en-GB"/>
              </w:rPr>
              <w:t> </w:t>
            </w:r>
          </w:p>
        </w:tc>
      </w:tr>
      <w:tr w:rsidR="00047BD0" w:rsidRPr="00047BD0" w14:paraId="6D06EC4A" w14:textId="77777777" w:rsidTr="1844201C">
        <w:trPr>
          <w:jc w:val="center"/>
        </w:trPr>
        <w:tc>
          <w:tcPr>
            <w:tcW w:w="1696" w:type="dxa"/>
            <w:shd w:val="clear" w:color="auto" w:fill="DEEAF6" w:themeFill="accent1" w:themeFillTint="33"/>
          </w:tcPr>
          <w:p w14:paraId="2EADD3C0" w14:textId="77777777" w:rsidR="00047BD0" w:rsidRPr="009D77D1" w:rsidRDefault="00047BD0" w:rsidP="00047BD0">
            <w:pPr>
              <w:jc w:val="center"/>
              <w:rPr>
                <w:rFonts w:ascii="SassoonPrimary" w:hAnsi="SassoonPrimary"/>
                <w:b/>
              </w:rPr>
            </w:pPr>
            <w:r w:rsidRPr="009D77D1">
              <w:rPr>
                <w:rFonts w:ascii="SassoonPrimary" w:hAnsi="SassoonPrimary"/>
                <w:b/>
              </w:rPr>
              <w:t>Key Stage 2</w:t>
            </w:r>
          </w:p>
        </w:tc>
        <w:tc>
          <w:tcPr>
            <w:tcW w:w="12252" w:type="dxa"/>
            <w:gridSpan w:val="2"/>
          </w:tcPr>
          <w:p w14:paraId="5B74A6CB" w14:textId="77777777" w:rsidR="009D77D1" w:rsidRPr="009D77D1" w:rsidRDefault="15A1A2C6" w:rsidP="15A1A2C6">
            <w:pPr>
              <w:textAlignment w:val="baseline"/>
              <w:rPr>
                <w:rFonts w:ascii="SassoonPrimary" w:eastAsia="Times New Roman" w:hAnsi="SassoonPrimary" w:cs="Segoe UI"/>
                <w:sz w:val="18"/>
                <w:szCs w:val="18"/>
                <w:lang w:eastAsia="en-GB"/>
              </w:rPr>
            </w:pPr>
            <w:r w:rsidRPr="15A1A2C6">
              <w:rPr>
                <w:rFonts w:ascii="SassoonPrimary" w:eastAsia="Times New Roman" w:hAnsi="SassoonPrimary" w:cs="Segoe UI"/>
                <w:lang w:eastAsia="en-GB"/>
              </w:rPr>
              <w:t>Pupils will sing and play music with increasing confidence, control and fluency on their own and collaboratively in an ensemble. They will be able to recall sounds, including lyrics, with increasing aural memory.</w:t>
            </w:r>
            <w:r w:rsidRPr="15A1A2C6">
              <w:rPr>
                <w:rFonts w:ascii="Calibri" w:eastAsia="Times New Roman" w:hAnsi="Calibri" w:cs="Calibri"/>
                <w:lang w:eastAsia="en-GB"/>
              </w:rPr>
              <w:t> </w:t>
            </w:r>
          </w:p>
          <w:p w14:paraId="3B33938B" w14:textId="77777777" w:rsidR="009D77D1" w:rsidRPr="009D77D1" w:rsidRDefault="009D77D1" w:rsidP="009D77D1">
            <w:pPr>
              <w:textAlignment w:val="baseline"/>
              <w:rPr>
                <w:rFonts w:ascii="SassoonPrimary" w:eastAsia="Times New Roman" w:hAnsi="SassoonPrimary" w:cs="Segoe UI"/>
                <w:sz w:val="18"/>
                <w:szCs w:val="18"/>
                <w:lang w:eastAsia="en-GB"/>
              </w:rPr>
            </w:pPr>
            <w:r w:rsidRPr="009D77D1">
              <w:rPr>
                <w:rFonts w:ascii="SassoonPrimary" w:eastAsia="Times New Roman" w:hAnsi="SassoonPrimary" w:cs="Segoe UI"/>
                <w:lang w:eastAsia="en-GB"/>
              </w:rPr>
              <w:t>Children will listen with concentration to music</w:t>
            </w:r>
            <w:r w:rsidRPr="009D77D1">
              <w:rPr>
                <w:rFonts w:ascii="Calibri" w:eastAsia="Times New Roman" w:hAnsi="Calibri" w:cs="Calibri"/>
                <w:lang w:eastAsia="en-GB"/>
              </w:rPr>
              <w:t> </w:t>
            </w:r>
            <w:r w:rsidRPr="009D77D1">
              <w:rPr>
                <w:rFonts w:ascii="SassoonPrimary" w:eastAsia="Times New Roman" w:hAnsi="SassoonPrimary" w:cs="Segoe UI"/>
                <w:lang w:eastAsia="en-GB"/>
              </w:rPr>
              <w:t>with more attention to detail</w:t>
            </w:r>
            <w:r w:rsidRPr="009D77D1">
              <w:rPr>
                <w:rFonts w:ascii="Calibri" w:eastAsia="Times New Roman" w:hAnsi="Calibri" w:cs="Calibri"/>
                <w:lang w:eastAsia="en-GB"/>
              </w:rPr>
              <w:t> </w:t>
            </w:r>
            <w:r w:rsidRPr="009D77D1">
              <w:rPr>
                <w:rFonts w:ascii="SassoonPrimary" w:eastAsia="Times New Roman" w:hAnsi="SassoonPrimary" w:cs="Segoe UI"/>
                <w:lang w:eastAsia="en-GB"/>
              </w:rPr>
              <w:t>to form opinions, identify the instruments used and analyse the purpose that the music was created for, including the emotions they</w:t>
            </w:r>
            <w:r w:rsidRPr="009D77D1">
              <w:rPr>
                <w:rFonts w:ascii="Calibri" w:eastAsia="Times New Roman" w:hAnsi="Calibri" w:cs="Calibri"/>
                <w:lang w:eastAsia="en-GB"/>
              </w:rPr>
              <w:t> </w:t>
            </w:r>
            <w:r w:rsidRPr="009D77D1">
              <w:rPr>
                <w:rFonts w:ascii="SassoonPrimary" w:eastAsia="Times New Roman" w:hAnsi="SassoonPrimary" w:cs="Segoe UI"/>
                <w:lang w:eastAsia="en-GB"/>
              </w:rPr>
              <w:t>may</w:t>
            </w:r>
            <w:r w:rsidRPr="009D77D1">
              <w:rPr>
                <w:rFonts w:ascii="Calibri" w:eastAsia="Times New Roman" w:hAnsi="Calibri" w:cs="Calibri"/>
                <w:lang w:eastAsia="en-GB"/>
              </w:rPr>
              <w:t> </w:t>
            </w:r>
            <w:r w:rsidRPr="009D77D1">
              <w:rPr>
                <w:rFonts w:ascii="SassoonPrimary" w:eastAsia="Times New Roman" w:hAnsi="SassoonPrimary" w:cs="Segoe UI"/>
                <w:lang w:eastAsia="en-GB"/>
              </w:rPr>
              <w:t>evoke.</w:t>
            </w:r>
            <w:r w:rsidRPr="009D77D1">
              <w:rPr>
                <w:rFonts w:ascii="Calibri" w:eastAsia="Times New Roman" w:hAnsi="Calibri" w:cs="Calibri"/>
                <w:lang w:eastAsia="en-GB"/>
              </w:rPr>
              <w:t> </w:t>
            </w:r>
          </w:p>
          <w:p w14:paraId="137DE753" w14:textId="77777777" w:rsidR="009D77D1" w:rsidRPr="009D77D1" w:rsidRDefault="009D77D1" w:rsidP="009D77D1">
            <w:pPr>
              <w:textAlignment w:val="baseline"/>
              <w:rPr>
                <w:rFonts w:ascii="SassoonPrimary" w:eastAsia="Times New Roman" w:hAnsi="SassoonPrimary" w:cs="Segoe UI"/>
                <w:sz w:val="18"/>
                <w:szCs w:val="18"/>
                <w:lang w:eastAsia="en-GB"/>
              </w:rPr>
            </w:pPr>
            <w:r w:rsidRPr="009D77D1">
              <w:rPr>
                <w:rFonts w:ascii="SassoonPrimary" w:eastAsia="Times New Roman" w:hAnsi="SassoonPrimary" w:cs="Segoe UI"/>
                <w:lang w:eastAsia="en-GB"/>
              </w:rPr>
              <w:t>Pupils will experience live performances and musical recordings</w:t>
            </w:r>
            <w:r w:rsidRPr="009D77D1">
              <w:rPr>
                <w:rFonts w:ascii="Calibri" w:eastAsia="Times New Roman" w:hAnsi="Calibri" w:cs="Calibri"/>
                <w:lang w:eastAsia="en-GB"/>
              </w:rPr>
              <w:t> </w:t>
            </w:r>
            <w:r w:rsidRPr="009D77D1">
              <w:rPr>
                <w:rFonts w:ascii="SassoonPrimary" w:eastAsia="Times New Roman" w:hAnsi="SassoonPrimary" w:cs="Segoe UI"/>
                <w:lang w:eastAsia="en-GB"/>
              </w:rPr>
              <w:t>encompassing a range of music from different traditions and of historical significance. Children will learn about great composers and musicians and how they have shaped music as we know it today.</w:t>
            </w:r>
            <w:r w:rsidRPr="009D77D1">
              <w:rPr>
                <w:rFonts w:ascii="Calibri" w:eastAsia="Times New Roman" w:hAnsi="Calibri" w:cs="Calibri"/>
                <w:lang w:eastAsia="en-GB"/>
              </w:rPr>
              <w:t> </w:t>
            </w:r>
          </w:p>
          <w:p w14:paraId="520DC634" w14:textId="77777777" w:rsidR="00047BD0" w:rsidRPr="009D77D1" w:rsidRDefault="15A1A2C6" w:rsidP="15A1A2C6">
            <w:pPr>
              <w:textAlignment w:val="baseline"/>
              <w:rPr>
                <w:rFonts w:ascii="SassoonPrimary" w:eastAsia="Times New Roman" w:hAnsi="SassoonPrimary" w:cs="Segoe UI"/>
                <w:sz w:val="18"/>
                <w:szCs w:val="18"/>
                <w:lang w:eastAsia="en-GB"/>
              </w:rPr>
            </w:pPr>
            <w:r w:rsidRPr="15A1A2C6">
              <w:rPr>
                <w:rFonts w:ascii="SassoonPrimary" w:eastAsia="Times New Roman" w:hAnsi="SassoonPrimary" w:cs="Segoe UI"/>
                <w:lang w:eastAsia="en-GB"/>
              </w:rPr>
              <w:t>Children will develop an understanding of musical composition, including musical notation, and begin to compose their own music with a variety of instruments from different musical families. Musical talents will be identified and celebrated, instilling life-long passions.</w:t>
            </w:r>
            <w:r w:rsidRPr="15A1A2C6">
              <w:rPr>
                <w:rFonts w:ascii="Calibri" w:eastAsia="Times New Roman" w:hAnsi="Calibri" w:cs="Calibri"/>
                <w:lang w:eastAsia="en-GB"/>
              </w:rPr>
              <w:t> </w:t>
            </w:r>
          </w:p>
        </w:tc>
      </w:tr>
      <w:tr w:rsidR="4F8BDD75" w14:paraId="5263DD7A" w14:textId="77777777" w:rsidTr="1844201C">
        <w:trPr>
          <w:jc w:val="center"/>
        </w:trPr>
        <w:tc>
          <w:tcPr>
            <w:tcW w:w="13948" w:type="dxa"/>
            <w:gridSpan w:val="3"/>
            <w:shd w:val="clear" w:color="auto" w:fill="DEEAF6" w:themeFill="accent1" w:themeFillTint="33"/>
          </w:tcPr>
          <w:p w14:paraId="4EC64C45" w14:textId="170157DC" w:rsidR="4F8BDD75" w:rsidRDefault="4F8BDD75" w:rsidP="4F8BDD75">
            <w:pPr>
              <w:jc w:val="center"/>
              <w:rPr>
                <w:rFonts w:ascii="SassoonPrimary" w:hAnsi="SassoonPrimary"/>
                <w:b/>
                <w:bCs/>
              </w:rPr>
            </w:pPr>
            <w:r w:rsidRPr="4F8BDD75">
              <w:rPr>
                <w:rFonts w:ascii="SassoonPrimary" w:hAnsi="SassoonPrimary"/>
                <w:b/>
                <w:bCs/>
              </w:rPr>
              <w:t>Key knowledge and vocabulary</w:t>
            </w:r>
          </w:p>
        </w:tc>
      </w:tr>
      <w:tr w:rsidR="4F8BDD75" w14:paraId="66DCA262" w14:textId="77777777" w:rsidTr="1844201C">
        <w:trPr>
          <w:jc w:val="center"/>
        </w:trPr>
        <w:tc>
          <w:tcPr>
            <w:tcW w:w="1696" w:type="dxa"/>
            <w:shd w:val="clear" w:color="auto" w:fill="DEEAF6" w:themeFill="accent1" w:themeFillTint="33"/>
          </w:tcPr>
          <w:p w14:paraId="357CE41D" w14:textId="7357B544" w:rsidR="4F8BDD75" w:rsidRDefault="4F8BDD75" w:rsidP="4F8BDD75">
            <w:pPr>
              <w:jc w:val="center"/>
              <w:rPr>
                <w:rFonts w:ascii="SassoonPrimary" w:hAnsi="SassoonPrimary"/>
                <w:b/>
                <w:bCs/>
              </w:rPr>
            </w:pPr>
            <w:r w:rsidRPr="4F8BDD75">
              <w:rPr>
                <w:rFonts w:ascii="SassoonPrimary" w:hAnsi="SassoonPrimary"/>
                <w:b/>
                <w:bCs/>
              </w:rPr>
              <w:t>EYFS</w:t>
            </w:r>
          </w:p>
        </w:tc>
        <w:tc>
          <w:tcPr>
            <w:tcW w:w="6126" w:type="dxa"/>
          </w:tcPr>
          <w:p w14:paraId="279EB18A" w14:textId="14DD2E57" w:rsidR="4F8BDD75" w:rsidRDefault="1844201C" w:rsidP="1844201C">
            <w:pPr>
              <w:rPr>
                <w:rFonts w:ascii="SassoonPrimary" w:eastAsia="Times New Roman" w:hAnsi="SassoonPrimary" w:cs="Segoe UI"/>
                <w:lang w:eastAsia="en-GB"/>
              </w:rPr>
            </w:pPr>
            <w:r w:rsidRPr="1844201C">
              <w:rPr>
                <w:rFonts w:ascii="SassoonPrimary" w:eastAsia="Times New Roman" w:hAnsi="SassoonPrimary" w:cs="Segoe UI"/>
                <w:lang w:eastAsia="en-GB"/>
              </w:rPr>
              <w:t>To know about and explore sound and movement with their bodies and voices</w:t>
            </w:r>
          </w:p>
          <w:p w14:paraId="1D37B115" w14:textId="2C2A6A1E" w:rsidR="4F8BDD75" w:rsidRDefault="057853B1" w:rsidP="057853B1">
            <w:pPr>
              <w:rPr>
                <w:rFonts w:ascii="SassoonPrimary" w:eastAsia="Times New Roman" w:hAnsi="SassoonPrimary" w:cs="Segoe UI"/>
                <w:lang w:eastAsia="en-GB"/>
              </w:rPr>
            </w:pPr>
            <w:r w:rsidRPr="057853B1">
              <w:rPr>
                <w:rFonts w:ascii="SassoonPrimary" w:eastAsia="Times New Roman" w:hAnsi="SassoonPrimary" w:cs="Segoe UI"/>
                <w:lang w:eastAsia="en-GB"/>
              </w:rPr>
              <w:lastRenderedPageBreak/>
              <w:t>Learn and perform a range of age appropriate songs</w:t>
            </w:r>
          </w:p>
        </w:tc>
        <w:tc>
          <w:tcPr>
            <w:tcW w:w="6126" w:type="dxa"/>
          </w:tcPr>
          <w:p w14:paraId="6DC94EC5" w14:textId="60DC0F8D" w:rsidR="4F8BDD75" w:rsidRDefault="057853B1" w:rsidP="057853B1">
            <w:pPr>
              <w:rPr>
                <w:rFonts w:ascii="SassoonPrimary" w:eastAsia="Times New Roman" w:hAnsi="SassoonPrimary" w:cs="Segoe UI"/>
                <w:lang w:eastAsia="en-GB"/>
              </w:rPr>
            </w:pPr>
            <w:r w:rsidRPr="057853B1">
              <w:rPr>
                <w:rFonts w:ascii="SassoonPrimary" w:eastAsia="Times New Roman" w:hAnsi="SassoonPrimary" w:cs="Segoe UI"/>
                <w:lang w:eastAsia="en-GB"/>
              </w:rPr>
              <w:lastRenderedPageBreak/>
              <w:t xml:space="preserve">Little learners: more, hear, dance, sing, </w:t>
            </w:r>
          </w:p>
          <w:p w14:paraId="6F022AA8" w14:textId="23464203" w:rsidR="4F8BDD75" w:rsidRDefault="057853B1" w:rsidP="057853B1">
            <w:pPr>
              <w:rPr>
                <w:rFonts w:ascii="SassoonPrimary" w:eastAsia="Times New Roman" w:hAnsi="SassoonPrimary" w:cs="Segoe UI"/>
                <w:lang w:eastAsia="en-GB"/>
              </w:rPr>
            </w:pPr>
            <w:r w:rsidRPr="057853B1">
              <w:rPr>
                <w:rFonts w:ascii="SassoonPrimary" w:eastAsia="Times New Roman" w:hAnsi="SassoonPrimary" w:cs="Segoe UI"/>
                <w:lang w:eastAsia="en-GB"/>
              </w:rPr>
              <w:t>Nursery: listen, fast, slow, loud, quiet</w:t>
            </w:r>
          </w:p>
          <w:p w14:paraId="1EF0185E" w14:textId="6ACBF36E" w:rsidR="4F8BDD75" w:rsidRDefault="057853B1" w:rsidP="057853B1">
            <w:pPr>
              <w:rPr>
                <w:rFonts w:ascii="SassoonPrimary" w:eastAsia="Times New Roman" w:hAnsi="SassoonPrimary" w:cs="Segoe UI"/>
                <w:lang w:eastAsia="en-GB"/>
              </w:rPr>
            </w:pPr>
            <w:r w:rsidRPr="057853B1">
              <w:rPr>
                <w:rFonts w:ascii="SassoonPrimary" w:eastAsia="Times New Roman" w:hAnsi="SassoonPrimary" w:cs="Segoe UI"/>
                <w:lang w:eastAsia="en-GB"/>
              </w:rPr>
              <w:lastRenderedPageBreak/>
              <w:t>Reception: play, quick, feel, music, sounds</w:t>
            </w:r>
          </w:p>
        </w:tc>
      </w:tr>
      <w:tr w:rsidR="4F8BDD75" w14:paraId="2C1D891E" w14:textId="77777777" w:rsidTr="1844201C">
        <w:trPr>
          <w:jc w:val="center"/>
        </w:trPr>
        <w:tc>
          <w:tcPr>
            <w:tcW w:w="1696" w:type="dxa"/>
            <w:shd w:val="clear" w:color="auto" w:fill="DEEAF6" w:themeFill="accent1" w:themeFillTint="33"/>
          </w:tcPr>
          <w:p w14:paraId="51C8A1A5" w14:textId="2DF7117F" w:rsidR="4F8BDD75" w:rsidRDefault="4F8BDD75" w:rsidP="4F8BDD75">
            <w:pPr>
              <w:jc w:val="center"/>
              <w:rPr>
                <w:rFonts w:ascii="SassoonPrimary" w:hAnsi="SassoonPrimary"/>
                <w:b/>
                <w:bCs/>
              </w:rPr>
            </w:pPr>
            <w:r w:rsidRPr="4F8BDD75">
              <w:rPr>
                <w:rFonts w:ascii="SassoonPrimary" w:hAnsi="SassoonPrimary"/>
                <w:b/>
                <w:bCs/>
              </w:rPr>
              <w:lastRenderedPageBreak/>
              <w:t>Key Stage 1</w:t>
            </w:r>
          </w:p>
        </w:tc>
        <w:tc>
          <w:tcPr>
            <w:tcW w:w="6126" w:type="dxa"/>
          </w:tcPr>
          <w:p w14:paraId="344603C4" w14:textId="15A047F3" w:rsidR="4F8BDD75" w:rsidRDefault="1844201C" w:rsidP="1844201C">
            <w:pPr>
              <w:rPr>
                <w:rFonts w:ascii="SassoonPrimary" w:eastAsia="Times New Roman" w:hAnsi="SassoonPrimary" w:cs="Segoe UI"/>
                <w:lang w:eastAsia="en-GB"/>
              </w:rPr>
            </w:pPr>
            <w:r w:rsidRPr="1844201C">
              <w:rPr>
                <w:rFonts w:ascii="SassoonPrimary" w:eastAsia="Times New Roman" w:hAnsi="SassoonPrimary" w:cs="Segoe UI"/>
                <w:lang w:eastAsia="en-GB"/>
              </w:rPr>
              <w:t>To know how to create sound using rhythm, tone and volume, using appropriate tools.</w:t>
            </w:r>
          </w:p>
          <w:p w14:paraId="553597AE" w14:textId="03CC0F65" w:rsidR="4F8BDD75" w:rsidRDefault="1844201C" w:rsidP="1844201C">
            <w:pPr>
              <w:rPr>
                <w:rFonts w:ascii="SassoonPrimary" w:eastAsia="Times New Roman" w:hAnsi="SassoonPrimary" w:cs="Segoe UI"/>
                <w:lang w:eastAsia="en-GB"/>
              </w:rPr>
            </w:pPr>
            <w:r w:rsidRPr="1844201C">
              <w:rPr>
                <w:rFonts w:ascii="SassoonPrimary" w:eastAsia="Times New Roman" w:hAnsi="SassoonPrimary" w:cs="Segoe UI"/>
                <w:lang w:eastAsia="en-GB"/>
              </w:rPr>
              <w:t xml:space="preserve">To know and perform a wider range of songs, chant and rhymes. </w:t>
            </w:r>
          </w:p>
          <w:p w14:paraId="2CEAB63F" w14:textId="15E013C7" w:rsidR="4F8BDD75" w:rsidRDefault="1844201C" w:rsidP="1844201C">
            <w:pPr>
              <w:rPr>
                <w:rFonts w:ascii="SassoonPrimary" w:eastAsia="Times New Roman" w:hAnsi="SassoonPrimary" w:cs="Segoe UI"/>
                <w:lang w:eastAsia="en-GB"/>
              </w:rPr>
            </w:pPr>
            <w:r w:rsidRPr="1844201C">
              <w:rPr>
                <w:rFonts w:ascii="SassoonPrimary" w:eastAsia="Times New Roman" w:hAnsi="SassoonPrimary" w:cs="Segoe UI"/>
                <w:lang w:eastAsia="en-GB"/>
              </w:rPr>
              <w:t xml:space="preserve">To have the knowledge of different instruments, allowing them to identify them visually and within a piece of music. </w:t>
            </w:r>
          </w:p>
          <w:p w14:paraId="0A1DD36C" w14:textId="32EC4B56" w:rsidR="4F8BDD75" w:rsidRDefault="1844201C" w:rsidP="1844201C">
            <w:pPr>
              <w:rPr>
                <w:rFonts w:ascii="SassoonPrimary" w:eastAsia="Times New Roman" w:hAnsi="SassoonPrimary" w:cs="Segoe UI"/>
                <w:lang w:eastAsia="en-GB"/>
              </w:rPr>
            </w:pPr>
            <w:r w:rsidRPr="1844201C">
              <w:rPr>
                <w:rFonts w:ascii="SassoonPrimary" w:eastAsia="Times New Roman" w:hAnsi="SassoonPrimary" w:cs="Segoe UI"/>
                <w:lang w:eastAsia="en-GB"/>
              </w:rPr>
              <w:t xml:space="preserve">To know how to identify different emotions across musical genres and performances. </w:t>
            </w:r>
          </w:p>
        </w:tc>
        <w:tc>
          <w:tcPr>
            <w:tcW w:w="6126" w:type="dxa"/>
          </w:tcPr>
          <w:p w14:paraId="0FD0F540" w14:textId="316D7CC8" w:rsidR="4F8BDD75" w:rsidRDefault="057853B1" w:rsidP="057853B1">
            <w:pPr>
              <w:rPr>
                <w:rFonts w:ascii="SassoonPrimary" w:eastAsia="Times New Roman" w:hAnsi="SassoonPrimary" w:cs="Segoe UI"/>
                <w:lang w:eastAsia="en-GB"/>
              </w:rPr>
            </w:pPr>
            <w:r w:rsidRPr="057853B1">
              <w:rPr>
                <w:rFonts w:ascii="SassoonPrimary" w:eastAsia="Times New Roman" w:hAnsi="SassoonPrimary" w:cs="Segoe UI"/>
                <w:lang w:eastAsia="en-GB"/>
              </w:rPr>
              <w:t xml:space="preserve">Year 1: chant, volume, instrument, perform, </w:t>
            </w:r>
          </w:p>
          <w:p w14:paraId="3CD5FC7E" w14:textId="45877B39" w:rsidR="4F8BDD75" w:rsidRDefault="057853B1" w:rsidP="057853B1">
            <w:pPr>
              <w:rPr>
                <w:rFonts w:ascii="SassoonPrimary" w:eastAsia="Times New Roman" w:hAnsi="SassoonPrimary" w:cs="Segoe UI"/>
                <w:lang w:eastAsia="en-GB"/>
              </w:rPr>
            </w:pPr>
            <w:r w:rsidRPr="057853B1">
              <w:rPr>
                <w:rFonts w:ascii="SassoonPrimary" w:eastAsia="Times New Roman" w:hAnsi="SassoonPrimary" w:cs="Segoe UI"/>
                <w:lang w:eastAsia="en-GB"/>
              </w:rPr>
              <w:t>Year 2: rhythm, tone, pitch, rehearse, emotions</w:t>
            </w:r>
          </w:p>
        </w:tc>
      </w:tr>
      <w:tr w:rsidR="4F8BDD75" w14:paraId="3E595D5E" w14:textId="77777777" w:rsidTr="1844201C">
        <w:trPr>
          <w:jc w:val="center"/>
        </w:trPr>
        <w:tc>
          <w:tcPr>
            <w:tcW w:w="1696" w:type="dxa"/>
            <w:shd w:val="clear" w:color="auto" w:fill="DEEAF6" w:themeFill="accent1" w:themeFillTint="33"/>
          </w:tcPr>
          <w:p w14:paraId="6BCA3DAB" w14:textId="158806BB" w:rsidR="4F8BDD75" w:rsidRDefault="4F8BDD75" w:rsidP="4F8BDD75">
            <w:pPr>
              <w:jc w:val="center"/>
              <w:rPr>
                <w:rFonts w:ascii="SassoonPrimary" w:hAnsi="SassoonPrimary"/>
                <w:b/>
                <w:bCs/>
              </w:rPr>
            </w:pPr>
            <w:r w:rsidRPr="4F8BDD75">
              <w:rPr>
                <w:rFonts w:ascii="SassoonPrimary" w:hAnsi="SassoonPrimary"/>
                <w:b/>
                <w:bCs/>
              </w:rPr>
              <w:t>Key Stage 2</w:t>
            </w:r>
          </w:p>
        </w:tc>
        <w:tc>
          <w:tcPr>
            <w:tcW w:w="6126" w:type="dxa"/>
          </w:tcPr>
          <w:p w14:paraId="18D4EC17" w14:textId="3C30C384" w:rsidR="4F8BDD75" w:rsidRDefault="1844201C" w:rsidP="1844201C">
            <w:pPr>
              <w:rPr>
                <w:rFonts w:ascii="SassoonPrimary" w:eastAsia="Times New Roman" w:hAnsi="SassoonPrimary" w:cs="Segoe UI"/>
                <w:lang w:eastAsia="en-GB"/>
              </w:rPr>
            </w:pPr>
            <w:r w:rsidRPr="1844201C">
              <w:rPr>
                <w:rFonts w:ascii="SassoonPrimary" w:eastAsia="Times New Roman" w:hAnsi="SassoonPrimary" w:cs="Segoe UI"/>
                <w:lang w:eastAsia="en-GB"/>
              </w:rPr>
              <w:t xml:space="preserve">To acquire the knowledge to be able to play an instrument by reading and following musical notations. </w:t>
            </w:r>
          </w:p>
          <w:p w14:paraId="64B9CF10" w14:textId="041D2552" w:rsidR="4F8BDD75" w:rsidRDefault="057853B1" w:rsidP="057853B1">
            <w:pPr>
              <w:rPr>
                <w:rFonts w:ascii="SassoonPrimary" w:eastAsia="Times New Roman" w:hAnsi="SassoonPrimary" w:cs="Segoe UI"/>
                <w:lang w:eastAsia="en-GB"/>
              </w:rPr>
            </w:pPr>
            <w:r w:rsidRPr="057853B1">
              <w:rPr>
                <w:rFonts w:ascii="SassoonPrimary" w:eastAsia="Times New Roman" w:hAnsi="SassoonPrimary" w:cs="Segoe UI"/>
                <w:lang w:eastAsia="en-GB"/>
              </w:rPr>
              <w:t>Know a wider knowledge of sounds and songs.</w:t>
            </w:r>
          </w:p>
          <w:p w14:paraId="39899DC0" w14:textId="47D19B73" w:rsidR="4F8BDD75" w:rsidRDefault="1844201C" w:rsidP="057853B1">
            <w:pPr>
              <w:rPr>
                <w:rFonts w:ascii="SassoonPrimary" w:eastAsia="Times New Roman" w:hAnsi="SassoonPrimary" w:cs="Segoe UI"/>
                <w:lang w:eastAsia="en-GB"/>
              </w:rPr>
            </w:pPr>
            <w:r w:rsidRPr="1844201C">
              <w:rPr>
                <w:rFonts w:ascii="SassoonPrimary" w:eastAsia="Times New Roman" w:hAnsi="SassoonPrimary" w:cs="Segoe UI"/>
                <w:lang w:eastAsia="en-GB"/>
              </w:rPr>
              <w:t xml:space="preserve">To know that music can evoke deeper and more detailed emotional responses. </w:t>
            </w:r>
          </w:p>
          <w:p w14:paraId="6C1662EC" w14:textId="3BF234AC" w:rsidR="4F8BDD75" w:rsidRDefault="1844201C" w:rsidP="1844201C">
            <w:pPr>
              <w:rPr>
                <w:rFonts w:ascii="SassoonPrimary" w:eastAsia="Times New Roman" w:hAnsi="SassoonPrimary" w:cs="Segoe UI"/>
                <w:lang w:eastAsia="en-GB"/>
              </w:rPr>
            </w:pPr>
            <w:r w:rsidRPr="1844201C">
              <w:rPr>
                <w:rFonts w:ascii="SassoonPrimary" w:eastAsia="SassoonPrimary" w:hAnsi="SassoonPrimary" w:cs="SassoonPrimary"/>
              </w:rPr>
              <w:t>To have the knowledge</w:t>
            </w:r>
            <w:r w:rsidRPr="1844201C">
              <w:rPr>
                <w:rFonts w:ascii="SassoonPrimary" w:eastAsia="Times New Roman" w:hAnsi="SassoonPrimary" w:cs="Segoe UI"/>
                <w:lang w:eastAsia="en-GB"/>
              </w:rPr>
              <w:t xml:space="preserve"> to identify the families of musical instruments</w:t>
            </w:r>
          </w:p>
        </w:tc>
        <w:tc>
          <w:tcPr>
            <w:tcW w:w="6126" w:type="dxa"/>
          </w:tcPr>
          <w:p w14:paraId="3C0FB5E0" w14:textId="0A444EC2" w:rsidR="4F8BDD75" w:rsidRDefault="057853B1" w:rsidP="057853B1">
            <w:pPr>
              <w:rPr>
                <w:rFonts w:ascii="SassoonPrimary" w:eastAsia="Times New Roman" w:hAnsi="SassoonPrimary" w:cs="Segoe UI"/>
                <w:lang w:eastAsia="en-GB"/>
              </w:rPr>
            </w:pPr>
            <w:r w:rsidRPr="057853B1">
              <w:rPr>
                <w:rFonts w:ascii="SassoonPrimary" w:eastAsia="Times New Roman" w:hAnsi="SassoonPrimary" w:cs="Segoe UI"/>
                <w:lang w:eastAsia="en-GB"/>
              </w:rPr>
              <w:t>Year 3: tune, style, vocals, tempo, genre</w:t>
            </w:r>
          </w:p>
          <w:p w14:paraId="3866DE44" w14:textId="35C45971" w:rsidR="4F8BDD75" w:rsidRDefault="057853B1" w:rsidP="057853B1">
            <w:pPr>
              <w:rPr>
                <w:rFonts w:ascii="SassoonPrimary" w:eastAsia="Times New Roman" w:hAnsi="SassoonPrimary" w:cs="Segoe UI"/>
                <w:lang w:eastAsia="en-GB"/>
              </w:rPr>
            </w:pPr>
            <w:r w:rsidRPr="057853B1">
              <w:rPr>
                <w:rFonts w:ascii="SassoonPrimary" w:eastAsia="Times New Roman" w:hAnsi="SassoonPrimary" w:cs="Segoe UI"/>
                <w:lang w:eastAsia="en-GB"/>
              </w:rPr>
              <w:t>Year 4: melody, ensemble, timbre, duration, unison</w:t>
            </w:r>
          </w:p>
          <w:p w14:paraId="255A2585" w14:textId="1904C531" w:rsidR="4F8BDD75" w:rsidRDefault="4F8BDD75" w:rsidP="057853B1">
            <w:pPr>
              <w:rPr>
                <w:rFonts w:ascii="SassoonPrimary" w:eastAsia="Times New Roman" w:hAnsi="SassoonPrimary" w:cs="Segoe UI"/>
                <w:lang w:eastAsia="en-GB"/>
              </w:rPr>
            </w:pPr>
          </w:p>
          <w:p w14:paraId="682362B3" w14:textId="61559BFF" w:rsidR="4F8BDD75" w:rsidRDefault="057853B1" w:rsidP="057853B1">
            <w:pPr>
              <w:rPr>
                <w:rFonts w:ascii="SassoonPrimary" w:eastAsia="Times New Roman" w:hAnsi="SassoonPrimary" w:cs="Segoe UI"/>
                <w:lang w:eastAsia="en-GB"/>
              </w:rPr>
            </w:pPr>
            <w:r w:rsidRPr="057853B1">
              <w:rPr>
                <w:rFonts w:ascii="SassoonPrimary" w:eastAsia="Times New Roman" w:hAnsi="SassoonPrimary" w:cs="Segoe UI"/>
                <w:lang w:eastAsia="en-GB"/>
              </w:rPr>
              <w:t>Year 5 &amp; 6: Independent study (DMP)</w:t>
            </w:r>
          </w:p>
        </w:tc>
      </w:tr>
    </w:tbl>
    <w:p w14:paraId="672A6659" w14:textId="77777777" w:rsidR="00CB123C" w:rsidRDefault="00CB123C"/>
    <w:sectPr w:rsidR="00CB123C" w:rsidSect="00047BD0">
      <w:pgSz w:w="16838" w:h="11906" w:orient="landscape"/>
      <w:pgMar w:top="1440" w:right="1440" w:bottom="1440" w:left="1440"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2556AE3B" w16cid:durableId="2BA760FC"/>
  <w16cid:commentId w16cid:paraId="24440047" w16cid:durableId="6637F52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11F6B"/>
    <w:multiLevelType w:val="multilevel"/>
    <w:tmpl w:val="22F4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F439F"/>
    <w:multiLevelType w:val="multilevel"/>
    <w:tmpl w:val="BE4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5F0B2F"/>
    <w:multiLevelType w:val="multilevel"/>
    <w:tmpl w:val="7D94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4C5D15"/>
    <w:multiLevelType w:val="multilevel"/>
    <w:tmpl w:val="527E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F53E86"/>
    <w:multiLevelType w:val="multilevel"/>
    <w:tmpl w:val="9E26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D0"/>
    <w:rsid w:val="00047BD0"/>
    <w:rsid w:val="00502BAB"/>
    <w:rsid w:val="00957CB8"/>
    <w:rsid w:val="009D77D1"/>
    <w:rsid w:val="00CB123C"/>
    <w:rsid w:val="057853B1"/>
    <w:rsid w:val="15A1A2C6"/>
    <w:rsid w:val="1844201C"/>
    <w:rsid w:val="4F8BD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7D274"/>
  <w15:chartTrackingRefBased/>
  <w15:docId w15:val="{995CB92B-88D9-4A3D-89E8-C1CC51BB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7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47BD0"/>
  </w:style>
  <w:style w:type="character" w:customStyle="1" w:styleId="advancedproofingissue">
    <w:name w:val="advancedproofingissue"/>
    <w:basedOn w:val="DefaultParagraphFont"/>
    <w:rsid w:val="00047BD0"/>
  </w:style>
  <w:style w:type="character" w:customStyle="1" w:styleId="eop">
    <w:name w:val="eop"/>
    <w:basedOn w:val="DefaultParagraphFont"/>
    <w:rsid w:val="00047BD0"/>
  </w:style>
  <w:style w:type="paragraph" w:customStyle="1" w:styleId="paragraph">
    <w:name w:val="paragraph"/>
    <w:basedOn w:val="Normal"/>
    <w:rsid w:val="00047B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xtualspellingandgrammarerror">
    <w:name w:val="contextualspellingandgrammarerror"/>
    <w:basedOn w:val="DefaultParagraphFont"/>
    <w:rsid w:val="00047BD0"/>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57C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C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42708">
      <w:bodyDiv w:val="1"/>
      <w:marLeft w:val="0"/>
      <w:marRight w:val="0"/>
      <w:marTop w:val="0"/>
      <w:marBottom w:val="0"/>
      <w:divBdr>
        <w:top w:val="none" w:sz="0" w:space="0" w:color="auto"/>
        <w:left w:val="none" w:sz="0" w:space="0" w:color="auto"/>
        <w:bottom w:val="none" w:sz="0" w:space="0" w:color="auto"/>
        <w:right w:val="none" w:sz="0" w:space="0" w:color="auto"/>
      </w:divBdr>
      <w:divsChild>
        <w:div w:id="361247693">
          <w:marLeft w:val="0"/>
          <w:marRight w:val="0"/>
          <w:marTop w:val="0"/>
          <w:marBottom w:val="0"/>
          <w:divBdr>
            <w:top w:val="none" w:sz="0" w:space="0" w:color="auto"/>
            <w:left w:val="none" w:sz="0" w:space="0" w:color="auto"/>
            <w:bottom w:val="none" w:sz="0" w:space="0" w:color="auto"/>
            <w:right w:val="none" w:sz="0" w:space="0" w:color="auto"/>
          </w:divBdr>
        </w:div>
        <w:div w:id="191189696">
          <w:marLeft w:val="0"/>
          <w:marRight w:val="0"/>
          <w:marTop w:val="0"/>
          <w:marBottom w:val="0"/>
          <w:divBdr>
            <w:top w:val="none" w:sz="0" w:space="0" w:color="auto"/>
            <w:left w:val="none" w:sz="0" w:space="0" w:color="auto"/>
            <w:bottom w:val="none" w:sz="0" w:space="0" w:color="auto"/>
            <w:right w:val="none" w:sz="0" w:space="0" w:color="auto"/>
          </w:divBdr>
          <w:divsChild>
            <w:div w:id="1649164723">
              <w:marLeft w:val="0"/>
              <w:marRight w:val="0"/>
              <w:marTop w:val="0"/>
              <w:marBottom w:val="0"/>
              <w:divBdr>
                <w:top w:val="none" w:sz="0" w:space="0" w:color="auto"/>
                <w:left w:val="none" w:sz="0" w:space="0" w:color="auto"/>
                <w:bottom w:val="none" w:sz="0" w:space="0" w:color="auto"/>
                <w:right w:val="none" w:sz="0" w:space="0" w:color="auto"/>
              </w:divBdr>
            </w:div>
            <w:div w:id="1623876732">
              <w:marLeft w:val="0"/>
              <w:marRight w:val="0"/>
              <w:marTop w:val="0"/>
              <w:marBottom w:val="0"/>
              <w:divBdr>
                <w:top w:val="none" w:sz="0" w:space="0" w:color="auto"/>
                <w:left w:val="none" w:sz="0" w:space="0" w:color="auto"/>
                <w:bottom w:val="none" w:sz="0" w:space="0" w:color="auto"/>
                <w:right w:val="none" w:sz="0" w:space="0" w:color="auto"/>
              </w:divBdr>
            </w:div>
          </w:divsChild>
        </w:div>
        <w:div w:id="934557426">
          <w:marLeft w:val="0"/>
          <w:marRight w:val="0"/>
          <w:marTop w:val="0"/>
          <w:marBottom w:val="0"/>
          <w:divBdr>
            <w:top w:val="none" w:sz="0" w:space="0" w:color="auto"/>
            <w:left w:val="none" w:sz="0" w:space="0" w:color="auto"/>
            <w:bottom w:val="none" w:sz="0" w:space="0" w:color="auto"/>
            <w:right w:val="none" w:sz="0" w:space="0" w:color="auto"/>
          </w:divBdr>
          <w:divsChild>
            <w:div w:id="3381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470293">
      <w:bodyDiv w:val="1"/>
      <w:marLeft w:val="0"/>
      <w:marRight w:val="0"/>
      <w:marTop w:val="0"/>
      <w:marBottom w:val="0"/>
      <w:divBdr>
        <w:top w:val="none" w:sz="0" w:space="0" w:color="auto"/>
        <w:left w:val="none" w:sz="0" w:space="0" w:color="auto"/>
        <w:bottom w:val="none" w:sz="0" w:space="0" w:color="auto"/>
        <w:right w:val="none" w:sz="0" w:space="0" w:color="auto"/>
      </w:divBdr>
      <w:divsChild>
        <w:div w:id="871843574">
          <w:marLeft w:val="0"/>
          <w:marRight w:val="0"/>
          <w:marTop w:val="0"/>
          <w:marBottom w:val="0"/>
          <w:divBdr>
            <w:top w:val="none" w:sz="0" w:space="0" w:color="auto"/>
            <w:left w:val="none" w:sz="0" w:space="0" w:color="auto"/>
            <w:bottom w:val="none" w:sz="0" w:space="0" w:color="auto"/>
            <w:right w:val="none" w:sz="0" w:space="0" w:color="auto"/>
          </w:divBdr>
        </w:div>
        <w:div w:id="1869368425">
          <w:marLeft w:val="0"/>
          <w:marRight w:val="0"/>
          <w:marTop w:val="0"/>
          <w:marBottom w:val="0"/>
          <w:divBdr>
            <w:top w:val="none" w:sz="0" w:space="0" w:color="auto"/>
            <w:left w:val="none" w:sz="0" w:space="0" w:color="auto"/>
            <w:bottom w:val="none" w:sz="0" w:space="0" w:color="auto"/>
            <w:right w:val="none" w:sz="0" w:space="0" w:color="auto"/>
          </w:divBdr>
        </w:div>
        <w:div w:id="1819027517">
          <w:marLeft w:val="0"/>
          <w:marRight w:val="0"/>
          <w:marTop w:val="0"/>
          <w:marBottom w:val="0"/>
          <w:divBdr>
            <w:top w:val="none" w:sz="0" w:space="0" w:color="auto"/>
            <w:left w:val="none" w:sz="0" w:space="0" w:color="auto"/>
            <w:bottom w:val="none" w:sz="0" w:space="0" w:color="auto"/>
            <w:right w:val="none" w:sz="0" w:space="0" w:color="auto"/>
          </w:divBdr>
        </w:div>
        <w:div w:id="847914422">
          <w:marLeft w:val="0"/>
          <w:marRight w:val="0"/>
          <w:marTop w:val="0"/>
          <w:marBottom w:val="0"/>
          <w:divBdr>
            <w:top w:val="none" w:sz="0" w:space="0" w:color="auto"/>
            <w:left w:val="none" w:sz="0" w:space="0" w:color="auto"/>
            <w:bottom w:val="none" w:sz="0" w:space="0" w:color="auto"/>
            <w:right w:val="none" w:sz="0" w:space="0" w:color="auto"/>
          </w:divBdr>
        </w:div>
      </w:divsChild>
    </w:div>
    <w:div w:id="1189951604">
      <w:bodyDiv w:val="1"/>
      <w:marLeft w:val="0"/>
      <w:marRight w:val="0"/>
      <w:marTop w:val="0"/>
      <w:marBottom w:val="0"/>
      <w:divBdr>
        <w:top w:val="none" w:sz="0" w:space="0" w:color="auto"/>
        <w:left w:val="none" w:sz="0" w:space="0" w:color="auto"/>
        <w:bottom w:val="none" w:sz="0" w:space="0" w:color="auto"/>
        <w:right w:val="none" w:sz="0" w:space="0" w:color="auto"/>
      </w:divBdr>
      <w:divsChild>
        <w:div w:id="1714691446">
          <w:marLeft w:val="0"/>
          <w:marRight w:val="0"/>
          <w:marTop w:val="0"/>
          <w:marBottom w:val="0"/>
          <w:divBdr>
            <w:top w:val="none" w:sz="0" w:space="0" w:color="auto"/>
            <w:left w:val="none" w:sz="0" w:space="0" w:color="auto"/>
            <w:bottom w:val="none" w:sz="0" w:space="0" w:color="auto"/>
            <w:right w:val="none" w:sz="0" w:space="0" w:color="auto"/>
          </w:divBdr>
        </w:div>
        <w:div w:id="1188645223">
          <w:marLeft w:val="0"/>
          <w:marRight w:val="0"/>
          <w:marTop w:val="0"/>
          <w:marBottom w:val="0"/>
          <w:divBdr>
            <w:top w:val="none" w:sz="0" w:space="0" w:color="auto"/>
            <w:left w:val="none" w:sz="0" w:space="0" w:color="auto"/>
            <w:bottom w:val="none" w:sz="0" w:space="0" w:color="auto"/>
            <w:right w:val="none" w:sz="0" w:space="0" w:color="auto"/>
          </w:divBdr>
        </w:div>
        <w:div w:id="185872172">
          <w:marLeft w:val="0"/>
          <w:marRight w:val="0"/>
          <w:marTop w:val="0"/>
          <w:marBottom w:val="0"/>
          <w:divBdr>
            <w:top w:val="none" w:sz="0" w:space="0" w:color="auto"/>
            <w:left w:val="none" w:sz="0" w:space="0" w:color="auto"/>
            <w:bottom w:val="none" w:sz="0" w:space="0" w:color="auto"/>
            <w:right w:val="none" w:sz="0" w:space="0" w:color="auto"/>
          </w:divBdr>
        </w:div>
      </w:divsChild>
    </w:div>
    <w:div w:id="1258059276">
      <w:bodyDiv w:val="1"/>
      <w:marLeft w:val="0"/>
      <w:marRight w:val="0"/>
      <w:marTop w:val="0"/>
      <w:marBottom w:val="0"/>
      <w:divBdr>
        <w:top w:val="none" w:sz="0" w:space="0" w:color="auto"/>
        <w:left w:val="none" w:sz="0" w:space="0" w:color="auto"/>
        <w:bottom w:val="none" w:sz="0" w:space="0" w:color="auto"/>
        <w:right w:val="none" w:sz="0" w:space="0" w:color="auto"/>
      </w:divBdr>
      <w:divsChild>
        <w:div w:id="111705160">
          <w:marLeft w:val="0"/>
          <w:marRight w:val="0"/>
          <w:marTop w:val="0"/>
          <w:marBottom w:val="0"/>
          <w:divBdr>
            <w:top w:val="none" w:sz="0" w:space="0" w:color="auto"/>
            <w:left w:val="none" w:sz="0" w:space="0" w:color="auto"/>
            <w:bottom w:val="none" w:sz="0" w:space="0" w:color="auto"/>
            <w:right w:val="none" w:sz="0" w:space="0" w:color="auto"/>
          </w:divBdr>
        </w:div>
        <w:div w:id="1683161981">
          <w:marLeft w:val="0"/>
          <w:marRight w:val="0"/>
          <w:marTop w:val="0"/>
          <w:marBottom w:val="0"/>
          <w:divBdr>
            <w:top w:val="none" w:sz="0" w:space="0" w:color="auto"/>
            <w:left w:val="none" w:sz="0" w:space="0" w:color="auto"/>
            <w:bottom w:val="none" w:sz="0" w:space="0" w:color="auto"/>
            <w:right w:val="none" w:sz="0" w:space="0" w:color="auto"/>
          </w:divBdr>
          <w:divsChild>
            <w:div w:id="368341085">
              <w:marLeft w:val="0"/>
              <w:marRight w:val="0"/>
              <w:marTop w:val="0"/>
              <w:marBottom w:val="0"/>
              <w:divBdr>
                <w:top w:val="none" w:sz="0" w:space="0" w:color="auto"/>
                <w:left w:val="none" w:sz="0" w:space="0" w:color="auto"/>
                <w:bottom w:val="none" w:sz="0" w:space="0" w:color="auto"/>
                <w:right w:val="none" w:sz="0" w:space="0" w:color="auto"/>
              </w:divBdr>
            </w:div>
            <w:div w:id="20638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01463">
      <w:bodyDiv w:val="1"/>
      <w:marLeft w:val="0"/>
      <w:marRight w:val="0"/>
      <w:marTop w:val="0"/>
      <w:marBottom w:val="0"/>
      <w:divBdr>
        <w:top w:val="none" w:sz="0" w:space="0" w:color="auto"/>
        <w:left w:val="none" w:sz="0" w:space="0" w:color="auto"/>
        <w:bottom w:val="none" w:sz="0" w:space="0" w:color="auto"/>
        <w:right w:val="none" w:sz="0" w:space="0" w:color="auto"/>
      </w:divBdr>
      <w:divsChild>
        <w:div w:id="883251650">
          <w:marLeft w:val="0"/>
          <w:marRight w:val="0"/>
          <w:marTop w:val="0"/>
          <w:marBottom w:val="0"/>
          <w:divBdr>
            <w:top w:val="none" w:sz="0" w:space="0" w:color="auto"/>
            <w:left w:val="none" w:sz="0" w:space="0" w:color="auto"/>
            <w:bottom w:val="none" w:sz="0" w:space="0" w:color="auto"/>
            <w:right w:val="none" w:sz="0" w:space="0" w:color="auto"/>
          </w:divBdr>
        </w:div>
        <w:div w:id="203446040">
          <w:marLeft w:val="0"/>
          <w:marRight w:val="0"/>
          <w:marTop w:val="0"/>
          <w:marBottom w:val="0"/>
          <w:divBdr>
            <w:top w:val="none" w:sz="0" w:space="0" w:color="auto"/>
            <w:left w:val="none" w:sz="0" w:space="0" w:color="auto"/>
            <w:bottom w:val="none" w:sz="0" w:space="0" w:color="auto"/>
            <w:right w:val="none" w:sz="0" w:space="0" w:color="auto"/>
          </w:divBdr>
        </w:div>
        <w:div w:id="1674607735">
          <w:marLeft w:val="0"/>
          <w:marRight w:val="0"/>
          <w:marTop w:val="0"/>
          <w:marBottom w:val="0"/>
          <w:divBdr>
            <w:top w:val="none" w:sz="0" w:space="0" w:color="auto"/>
            <w:left w:val="none" w:sz="0" w:space="0" w:color="auto"/>
            <w:bottom w:val="none" w:sz="0" w:space="0" w:color="auto"/>
            <w:right w:val="none" w:sz="0" w:space="0" w:color="auto"/>
          </w:divBdr>
        </w:div>
        <w:div w:id="81339811">
          <w:marLeft w:val="0"/>
          <w:marRight w:val="0"/>
          <w:marTop w:val="0"/>
          <w:marBottom w:val="0"/>
          <w:divBdr>
            <w:top w:val="none" w:sz="0" w:space="0" w:color="auto"/>
            <w:left w:val="none" w:sz="0" w:space="0" w:color="auto"/>
            <w:bottom w:val="none" w:sz="0" w:space="0" w:color="auto"/>
            <w:right w:val="none" w:sz="0" w:space="0" w:color="auto"/>
          </w:divBdr>
        </w:div>
      </w:divsChild>
    </w:div>
    <w:div w:id="2013872499">
      <w:bodyDiv w:val="1"/>
      <w:marLeft w:val="0"/>
      <w:marRight w:val="0"/>
      <w:marTop w:val="0"/>
      <w:marBottom w:val="0"/>
      <w:divBdr>
        <w:top w:val="none" w:sz="0" w:space="0" w:color="auto"/>
        <w:left w:val="none" w:sz="0" w:space="0" w:color="auto"/>
        <w:bottom w:val="none" w:sz="0" w:space="0" w:color="auto"/>
        <w:right w:val="none" w:sz="0" w:space="0" w:color="auto"/>
      </w:divBdr>
      <w:divsChild>
        <w:div w:id="365330236">
          <w:marLeft w:val="0"/>
          <w:marRight w:val="0"/>
          <w:marTop w:val="0"/>
          <w:marBottom w:val="0"/>
          <w:divBdr>
            <w:top w:val="none" w:sz="0" w:space="0" w:color="auto"/>
            <w:left w:val="none" w:sz="0" w:space="0" w:color="auto"/>
            <w:bottom w:val="none" w:sz="0" w:space="0" w:color="auto"/>
            <w:right w:val="none" w:sz="0" w:space="0" w:color="auto"/>
          </w:divBdr>
        </w:div>
        <w:div w:id="1625454993">
          <w:marLeft w:val="0"/>
          <w:marRight w:val="0"/>
          <w:marTop w:val="0"/>
          <w:marBottom w:val="0"/>
          <w:divBdr>
            <w:top w:val="none" w:sz="0" w:space="0" w:color="auto"/>
            <w:left w:val="none" w:sz="0" w:space="0" w:color="auto"/>
            <w:bottom w:val="none" w:sz="0" w:space="0" w:color="auto"/>
            <w:right w:val="none" w:sz="0" w:space="0" w:color="auto"/>
          </w:divBdr>
          <w:divsChild>
            <w:div w:id="1338315167">
              <w:marLeft w:val="0"/>
              <w:marRight w:val="0"/>
              <w:marTop w:val="0"/>
              <w:marBottom w:val="0"/>
              <w:divBdr>
                <w:top w:val="none" w:sz="0" w:space="0" w:color="auto"/>
                <w:left w:val="none" w:sz="0" w:space="0" w:color="auto"/>
                <w:bottom w:val="none" w:sz="0" w:space="0" w:color="auto"/>
                <w:right w:val="none" w:sz="0" w:space="0" w:color="auto"/>
              </w:divBdr>
            </w:div>
            <w:div w:id="220600754">
              <w:marLeft w:val="0"/>
              <w:marRight w:val="0"/>
              <w:marTop w:val="0"/>
              <w:marBottom w:val="0"/>
              <w:divBdr>
                <w:top w:val="none" w:sz="0" w:space="0" w:color="auto"/>
                <w:left w:val="none" w:sz="0" w:space="0" w:color="auto"/>
                <w:bottom w:val="none" w:sz="0" w:space="0" w:color="auto"/>
                <w:right w:val="none" w:sz="0" w:space="0" w:color="auto"/>
              </w:divBdr>
            </w:div>
          </w:divsChild>
        </w:div>
        <w:div w:id="1918441263">
          <w:marLeft w:val="0"/>
          <w:marRight w:val="0"/>
          <w:marTop w:val="0"/>
          <w:marBottom w:val="0"/>
          <w:divBdr>
            <w:top w:val="none" w:sz="0" w:space="0" w:color="auto"/>
            <w:left w:val="none" w:sz="0" w:space="0" w:color="auto"/>
            <w:bottom w:val="none" w:sz="0" w:space="0" w:color="auto"/>
            <w:right w:val="none" w:sz="0" w:space="0" w:color="auto"/>
          </w:divBdr>
          <w:divsChild>
            <w:div w:id="149352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 Id="R76ddd33e1f934c21"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CA1012506B54CB4E0E9D5C072C6F0" ma:contentTypeVersion="9" ma:contentTypeDescription="Create a new document." ma:contentTypeScope="" ma:versionID="ec9b108beaf681ff0b077b2aeab3075b">
  <xsd:schema xmlns:xsd="http://www.w3.org/2001/XMLSchema" xmlns:xs="http://www.w3.org/2001/XMLSchema" xmlns:p="http://schemas.microsoft.com/office/2006/metadata/properties" xmlns:ns2="d84f4aef-599c-450f-b8e3-e04ab6b445ff" xmlns:ns3="27026ac1-4109-4772-a17c-720cf3a43791" targetNamespace="http://schemas.microsoft.com/office/2006/metadata/properties" ma:root="true" ma:fieldsID="58c754362738d68d8bf09f7c6e30b010" ns2:_="" ns3:_="">
    <xsd:import namespace="d84f4aef-599c-450f-b8e3-e04ab6b445ff"/>
    <xsd:import namespace="27026ac1-4109-4772-a17c-720cf3a437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f4aef-599c-450f-b8e3-e04ab6b44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026ac1-4109-4772-a17c-720cf3a437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2AF1DB-949F-46CF-807C-CC52972A6E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f4aef-599c-450f-b8e3-e04ab6b445ff"/>
    <ds:schemaRef ds:uri="27026ac1-4109-4772-a17c-720cf3a43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073B73-CAB0-42E3-B7AA-FDD62B545A08}">
  <ds:schemaRefs>
    <ds:schemaRef ds:uri="http://schemas.microsoft.com/sharepoint/v3/contenttype/forms"/>
  </ds:schemaRefs>
</ds:datastoreItem>
</file>

<file path=customXml/itemProps3.xml><?xml version="1.0" encoding="utf-8"?>
<ds:datastoreItem xmlns:ds="http://schemas.openxmlformats.org/officeDocument/2006/customXml" ds:itemID="{52854A44-E892-440D-AD8D-7AD658814732}">
  <ds:schemaRefs>
    <ds:schemaRef ds:uri="http://purl.org/dc/elements/1.1/"/>
    <ds:schemaRef ds:uri="http://schemas.microsoft.com/office/2006/metadata/properties"/>
    <ds:schemaRef ds:uri="http://schemas.microsoft.com/office/2006/documentManagement/types"/>
    <ds:schemaRef ds:uri="27026ac1-4109-4772-a17c-720cf3a43791"/>
    <ds:schemaRef ds:uri="http://purl.org/dc/terms/"/>
    <ds:schemaRef ds:uri="http://schemas.openxmlformats.org/package/2006/metadata/core-properties"/>
    <ds:schemaRef ds:uri="http://purl.org/dc/dcmitype/"/>
    <ds:schemaRef ds:uri="http://schemas.microsoft.com/office/infopath/2007/PartnerControls"/>
    <ds:schemaRef ds:uri="d84f4aef-599c-450f-b8e3-e04ab6b445f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3711</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Wendy Jordan</cp:lastModifiedBy>
  <cp:revision>2</cp:revision>
  <dcterms:created xsi:type="dcterms:W3CDTF">2019-10-15T15:21:00Z</dcterms:created>
  <dcterms:modified xsi:type="dcterms:W3CDTF">2019-10-15T15:21:00Z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0x0101002FCCA1012506B54CB4E0E9D5C072C6F0</vt:lpwstr>
  </property>
</Properties>
</file>